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4200"/>
        <w:ind w:firstLine="0"/>
        <w:jc w:val="center"/>
      </w:pPr>
      <w:r>
        <w:rPr>
          <w:rFonts w:ascii="Times New Roman" w:hAnsi="Times New Roman" w:eastAsia="Times New Roman"/>
          <w:b/>
          <w:i w:val="0"/>
          <w:sz w:val="32"/>
        </w:rPr>
        <w:t>Act-Structured Identity</w:t>
      </w:r>
    </w:p>
    <w:p>
      <w:pPr>
        <w:ind w:firstLine="0"/>
        <w:jc w:val="center"/>
      </w:pPr>
      <w:r>
        <w:rPr>
          <w:rFonts w:ascii="Times New Roman" w:hAnsi="Times New Roman" w:eastAsia="Times New Roman"/>
          <w:b w:val="0"/>
          <w:i/>
          <w:sz w:val="28"/>
        </w:rPr>
        <w:t>A Participatory Metaphysics of Identity</w:t>
      </w:r>
    </w:p>
    <w:p>
      <w:r/>
    </w:p>
    <w:p>
      <w:pPr>
        <w:pStyle w:val="Heading1"/>
        <w:ind w:firstLine="0"/>
        <w:jc w:val="left"/>
      </w:pPr>
      <w:r>
        <w:rPr>
          <w:rFonts w:ascii="Times New Roman" w:hAnsi="Times New Roman" w:eastAsia="Times New Roman"/>
          <w:b/>
          <w:i w:val="0"/>
          <w:sz w:val="24"/>
        </w:rPr>
        <w:t>Executive Summary</w:t>
      </w:r>
    </w:p>
    <w:p>
      <w:pPr>
        <w:spacing w:line="480" w:lineRule="auto"/>
        <w:ind w:firstLine="720"/>
      </w:pPr>
      <w:r>
        <w:rPr>
          <w:rFonts w:ascii="Times New Roman" w:hAnsi="Times New Roman" w:eastAsia="Times New Roman"/>
          <w:b w:val="0"/>
          <w:i w:val="0"/>
          <w:sz w:val="24"/>
        </w:rPr>
        <w:t>Act-Structured Identity, hereafter ASI, is used here as shorthand for the full participatory theory developed in this paper: a constructive metaphysical theory of identity drawn from Aristotle, Thomas Aquinas, Maximus the Confessor, Bonaventure, and John Scotus Eriugena. Its participatory sense names the fact that created beings are intelligible according to a logos, exist according to a tropos or mode, and manifest their origin through finite theophanic participation. The theory does not replace Aquinas. It takes Aquinas as the metaphysical core and expands the grammar of identity by retrieving resources from the wider Christian tradition.</w:t>
      </w:r>
    </w:p>
    <w:p>
      <w:pPr>
        <w:spacing w:line="480" w:lineRule="auto"/>
        <w:ind w:firstLine="720"/>
      </w:pPr>
      <w:r>
        <w:rPr>
          <w:rFonts w:ascii="Times New Roman" w:hAnsi="Times New Roman" w:eastAsia="Times New Roman"/>
          <w:b w:val="0"/>
          <w:i w:val="0"/>
          <w:sz w:val="24"/>
        </w:rPr>
        <w:t>The central claim is simple, though its implications are wide. A being is not first an object to which predicates are attached. A being is an intelligible unity in act. In creatures this act is received, limited, participated, and ordered. A creature is one because it subsists as one act-structured unity, not because a complete list of predicates has been assembled around it. Properties are real, but they are downstream from the actual unity that makes a thing available for truthful predication. In God, this claim must be purified further: true predication never means that God has added properties, since God is simple subsistent act.</w:t>
      </w:r>
    </w:p>
    <w:p>
      <w:pPr>
        <w:spacing w:line="480" w:lineRule="auto"/>
        <w:ind w:firstLine="720"/>
      </w:pPr>
      <w:r>
        <w:rPr>
          <w:rFonts w:ascii="Times New Roman" w:hAnsi="Times New Roman" w:eastAsia="Times New Roman"/>
          <w:b w:val="0"/>
          <w:i w:val="0"/>
          <w:sz w:val="24"/>
        </w:rPr>
        <w:t>ASI preserves Leibniz's Law: if x = y, then whatever is true of x is true of y. It rejects the inflation of the converse into a universal metaphysics: if whatever is true of x is true of y, then x = y. The latter principle, often called the identity of indiscernibles, may be useful in some formal contexts, but it cannot serve as the deepest account of individuation. It begins too late. It receives objects as already available for description and asks whether their descriptions differ. ASI asks an earlier question: what makes this reality one in act?</w:t>
      </w:r>
    </w:p>
    <w:p>
      <w:pPr>
        <w:spacing w:line="480" w:lineRule="auto"/>
        <w:ind w:firstLine="720"/>
      </w:pPr>
      <w:r>
        <w:rPr>
          <w:rFonts w:ascii="Times New Roman" w:hAnsi="Times New Roman" w:eastAsia="Times New Roman"/>
          <w:b w:val="0"/>
          <w:i w:val="0"/>
          <w:sz w:val="24"/>
        </w:rPr>
        <w:t>The theory's concise formulas are these. Identity is the non-duplication of actual unity. Distinction is the non-coincidence of actual unity. Plurality is the presence of more than one non-coincident act-structured unity under the relevant mode of being. Persistence is the continued actuality of one act-structured unity through change according to its proper mode. Predication is the truthful manifestation of actual unity under description.</w:t>
      </w:r>
    </w:p>
    <w:p>
      <w:pPr>
        <w:spacing w:line="480" w:lineRule="auto"/>
        <w:ind w:firstLine="720"/>
      </w:pPr>
      <w:r>
        <w:rPr>
          <w:rFonts w:ascii="Times New Roman" w:hAnsi="Times New Roman" w:eastAsia="Times New Roman"/>
          <w:b w:val="0"/>
          <w:i w:val="0"/>
          <w:sz w:val="24"/>
        </w:rPr>
        <w:t>Aristotle supplies the indispensable grammar of substance, form, matter, act, and potency. Aquinas supplies the decisive doctrine of esse as act, the essence-existence distinction in creatures, participation in being, subsistence, divine simplicity, and the purification of predication. Maximus supplies the modal distinction between the logos of a nature and the tropos by which that nature exists or is enacted. Bonaventure supplies the structure of origin, exemplar, illumination, and consummation. Eriugena supplies the grammar of manifestation, theophany, procession, and return, while needing clear Creator-creature guardrails.</w:t>
      </w:r>
    </w:p>
    <w:p>
      <w:pPr>
        <w:spacing w:line="480" w:lineRule="auto"/>
        <w:ind w:firstLine="720"/>
      </w:pPr>
      <w:r>
        <w:rPr>
          <w:rFonts w:ascii="Times New Roman" w:hAnsi="Times New Roman" w:eastAsia="Times New Roman"/>
          <w:b w:val="0"/>
          <w:i w:val="0"/>
          <w:sz w:val="24"/>
        </w:rPr>
        <w:t>ASI is therefore not an anti-logical theory. It is a metaphysical retrieval. It leaves logic intact while denying that formal discernibility can exhaust individuation. It gives better explanatory scope because it accounts not only for sameness and difference, but also for unity, persistence, mode, origin, operation, manifestation, participation, and end.</w:t>
      </w:r>
    </w:p>
    <w:p>
      <w:pPr>
        <w:pStyle w:val="Heading1"/>
        <w:ind w:firstLine="0"/>
        <w:jc w:val="left"/>
      </w:pPr>
      <w:r>
        <w:rPr>
          <w:rFonts w:ascii="Times New Roman" w:hAnsi="Times New Roman" w:eastAsia="Times New Roman"/>
          <w:b/>
          <w:i w:val="0"/>
          <w:sz w:val="24"/>
        </w:rPr>
        <w:t>Source Map</w:t>
      </w:r>
    </w:p>
    <w:p>
      <w:pPr>
        <w:spacing w:line="480" w:lineRule="auto"/>
        <w:ind w:firstLine="720"/>
      </w:pPr>
      <w:r>
        <w:rPr>
          <w:rFonts w:ascii="Times New Roman" w:hAnsi="Times New Roman" w:eastAsia="Times New Roman"/>
          <w:b w:val="0"/>
          <w:i w:val="0"/>
          <w:sz w:val="24"/>
        </w:rPr>
        <w:t>Aristotle: substance, form, matter, act, potency. Aristotle gives ASI its pre-Christian metaphysical vocabulary. He teaches that primary being is not an attribute but the independent thing to which attributes belong. He also shows that matter alone cannot explain unity, because matter is determinable and can become many things. Form is the principle by which a thing is this kind of whole. Act, or actuality, has priority over mere potentiality, and motion is the actuality of the potential as potential. ASI uses Aristotle to say that identity is not first a property inventory. A substance is already a formed actuality before it can be truthfully described.</w:t>
      </w:r>
      <w:r>
        <w:rPr>
          <w:rStyle w:val="FootnoteReference"/>
        </w:rPr>
      </w:r>
    </w:p>
    <w:p>
      <w:pPr>
        <w:spacing w:line="480" w:lineRule="auto"/>
        <w:ind w:firstLine="720"/>
      </w:pPr>
      <w:r>
        <w:rPr>
          <w:rFonts w:ascii="Times New Roman" w:hAnsi="Times New Roman" w:eastAsia="Times New Roman"/>
          <w:b w:val="0"/>
          <w:i w:val="0"/>
          <w:sz w:val="24"/>
        </w:rPr>
        <w:t>Aquinas: esse, participation, subsistence, simplicity. Aquinas is the center of the theory. He deepens Aristotle by making esse, the act of existing, the deepest actuality of the creature. In creatures essence and existence differ. An essence does not actualize itself into being; it receives esse. The creature is therefore not a self-contained object with properties, but a participated act of being contracted to this essence and this mode of subsistence. Aquinas also gives ASI its theological discipline. God is not one instance of act-structured unity alongside others. God is ipsum esse subsistens, simple subsistent act. Therefore divine predication is true, but not property-based in the creaturely sense.</w:t>
      </w:r>
      <w:r>
        <w:rPr>
          <w:rStyle w:val="FootnoteReference"/>
        </w:rPr>
      </w:r>
    </w:p>
    <w:p>
      <w:pPr>
        <w:spacing w:line="480" w:lineRule="auto"/>
        <w:ind w:firstLine="720"/>
      </w:pPr>
      <w:r>
        <w:rPr>
          <w:rFonts w:ascii="Times New Roman" w:hAnsi="Times New Roman" w:eastAsia="Times New Roman"/>
          <w:b w:val="0"/>
          <w:i w:val="0"/>
          <w:sz w:val="24"/>
        </w:rPr>
        <w:t>Maximus: logos, tropos, mode, operation. Maximus gives ASI its modal precision. The logos of a being concerns its intelligible principle, its nature, and its relation to the Logos. Tropos concerns the way that nature exists or is enacted. What a thing is and how it exists are connected, but not identical questions. This lets ASI avoid flattening identity into either bare essence or accidental description. Operation matters because operation manifests nature, but it does not reduce personhood to a list of properties. Maximus is especially important for Christology, where the distinction between nature, hypostasis, will, and operation prevents confusion.</w:t>
      </w:r>
    </w:p>
    <w:p>
      <w:pPr>
        <w:spacing w:line="480" w:lineRule="auto"/>
        <w:ind w:firstLine="720"/>
      </w:pPr>
      <w:r>
        <w:rPr>
          <w:rFonts w:ascii="Times New Roman" w:hAnsi="Times New Roman" w:eastAsia="Times New Roman"/>
          <w:b w:val="0"/>
          <w:i w:val="0"/>
          <w:sz w:val="24"/>
        </w:rPr>
        <w:t>Bonaventure: origin, exemplar, illumination, consummation. Bonaventure gives ASI an origin-exemplar-end grammar. A creature is intelligible because it comes from God, is patterned according to divine Wisdom, is illuminated by the Word, and is ordered toward return. Bonaventure's metaphysics asks not only "what is this?" but "from whom does it come, according to what exemplar is it knowable, and toward what end is it ordered?" ASI uses this to show that identity is teleological, not only descriptive.</w:t>
      </w:r>
    </w:p>
    <w:p>
      <w:pPr>
        <w:spacing w:line="480" w:lineRule="auto"/>
        <w:ind w:firstLine="720"/>
      </w:pPr>
      <w:r>
        <w:rPr>
          <w:rFonts w:ascii="Times New Roman" w:hAnsi="Times New Roman" w:eastAsia="Times New Roman"/>
          <w:b w:val="0"/>
          <w:i w:val="0"/>
          <w:sz w:val="24"/>
        </w:rPr>
        <w:t>Eriugena: manifestation, theophany, procession, return. Eriugena gives ASI its manifestational register. Beings are not isolated items under predicates. They are finite disclosures within procession from God and return to God. His language must be handled carefully, since theophany must not become pantheism and participation must not erase Creator-creature distinction. With that guardrail in place, Eriugena helps ASI name the creature as a finite manifestation of divine wisdom, goodness, and causality.</w:t>
      </w:r>
    </w:p>
    <w:p>
      <w:pPr>
        <w:pStyle w:val="Heading1"/>
        <w:ind w:firstLine="0"/>
        <w:jc w:val="left"/>
      </w:pPr>
      <w:r>
        <w:rPr>
          <w:rFonts w:ascii="Times New Roman" w:hAnsi="Times New Roman" w:eastAsia="Times New Roman"/>
          <w:b/>
          <w:i w:val="0"/>
          <w:sz w:val="24"/>
        </w:rPr>
        <w:t>Formal Principles</w:t>
      </w:r>
    </w:p>
    <w:p>
      <w:pPr>
        <w:spacing w:line="480" w:lineRule="auto"/>
        <w:ind w:firstLine="720"/>
      </w:pPr>
      <w:r>
        <w:rPr>
          <w:rFonts w:ascii="Times New Roman" w:hAnsi="Times New Roman" w:eastAsia="Times New Roman"/>
          <w:b w:val="0"/>
          <w:i w:val="0"/>
          <w:sz w:val="24"/>
        </w:rPr>
        <w:t>Logical identity. If x = y, then whatever is true of x is true of y. ASI affirms this without qualification as a logical rule governing identity statements.</w:t>
      </w:r>
    </w:p>
    <w:p>
      <w:pPr>
        <w:spacing w:line="480" w:lineRule="auto"/>
        <w:ind w:firstLine="720"/>
      </w:pPr>
      <w:r>
        <w:rPr>
          <w:rFonts w:ascii="Times New Roman" w:hAnsi="Times New Roman" w:eastAsia="Times New Roman"/>
          <w:b w:val="0"/>
          <w:i w:val="0"/>
          <w:sz w:val="24"/>
        </w:rPr>
        <w:t>Actual unity. A being is one by the actuality through which it subsists as this kind of unity. In creatures this actuality is received and participated; in God it is simple and underived.</w:t>
      </w:r>
    </w:p>
    <w:p>
      <w:pPr>
        <w:spacing w:line="480" w:lineRule="auto"/>
        <w:ind w:firstLine="720"/>
      </w:pPr>
      <w:r>
        <w:rPr>
          <w:rFonts w:ascii="Times New Roman" w:hAnsi="Times New Roman" w:eastAsia="Times New Roman"/>
          <w:b w:val="0"/>
          <w:i w:val="0"/>
          <w:sz w:val="24"/>
        </w:rPr>
        <w:t>Non-coincident unity. Distinction is not created by our ability to find different predicates. Distinction is grounded in the non-coincidence of actual unity. Descriptions can disclose distinction, but they do not metaphysically produce it.</w:t>
      </w:r>
    </w:p>
    <w:p>
      <w:pPr>
        <w:spacing w:line="480" w:lineRule="auto"/>
        <w:ind w:firstLine="720"/>
      </w:pPr>
      <w:r>
        <w:rPr>
          <w:rFonts w:ascii="Times New Roman" w:hAnsi="Times New Roman" w:eastAsia="Times New Roman"/>
          <w:b w:val="0"/>
          <w:i w:val="0"/>
          <w:sz w:val="24"/>
        </w:rPr>
        <w:t>Plurality. Many beings exist where there is more than one non-coincident act-structured unity under the relevant mode of being. Different kinds of beings are not many in the same way.</w:t>
      </w:r>
    </w:p>
    <w:p>
      <w:pPr>
        <w:spacing w:line="480" w:lineRule="auto"/>
        <w:ind w:firstLine="720"/>
      </w:pPr>
      <w:r>
        <w:rPr>
          <w:rFonts w:ascii="Times New Roman" w:hAnsi="Times New Roman" w:eastAsia="Times New Roman"/>
          <w:b w:val="0"/>
          <w:i w:val="0"/>
          <w:sz w:val="24"/>
        </w:rPr>
        <w:t>Persistence. A being persists where one act-structured unity continues through change according to its proper mode. A living organism, a human person, an artifact, an institution, an angel, and God require different accounts of persistence.</w:t>
      </w:r>
    </w:p>
    <w:p>
      <w:pPr>
        <w:spacing w:line="480" w:lineRule="auto"/>
        <w:ind w:firstLine="720"/>
      </w:pPr>
      <w:r>
        <w:rPr>
          <w:rFonts w:ascii="Times New Roman" w:hAnsi="Times New Roman" w:eastAsia="Times New Roman"/>
          <w:b w:val="0"/>
          <w:i w:val="0"/>
          <w:sz w:val="24"/>
        </w:rPr>
        <w:t>Predication. Predication is the truthful manifestation of actual unity under description. In creatures predication may correspond to accidents, relations, powers, operations, structures, or histories. In God, true predication does not imply added properties.</w:t>
      </w:r>
    </w:p>
    <w:p>
      <w:pPr>
        <w:spacing w:line="480" w:lineRule="auto"/>
        <w:ind w:firstLine="720"/>
      </w:pPr>
      <w:r>
        <w:rPr>
          <w:rFonts w:ascii="Times New Roman" w:hAnsi="Times New Roman" w:eastAsia="Times New Roman"/>
          <w:b w:val="0"/>
          <w:i w:val="0"/>
          <w:sz w:val="24"/>
        </w:rPr>
        <w:t>Analogy. ASI is methodologically univocal but ontologically analogical. The same question is asked in every case: what makes this reality one in act? The answer differs by mode of being.</w:t>
      </w:r>
    </w:p>
    <w:p>
      <w:pPr>
        <w:spacing w:line="480" w:lineRule="auto"/>
        <w:ind w:firstLine="720"/>
      </w:pPr>
      <w:r>
        <w:rPr>
          <w:rFonts w:ascii="Times New Roman" w:hAnsi="Times New Roman" w:eastAsia="Times New Roman"/>
          <w:b w:val="0"/>
          <w:i w:val="0"/>
          <w:sz w:val="24"/>
        </w:rPr>
        <w:t>Divine purification. God is not one participant in being. God is simple subsistent act. Therefore the theory must not speak of God as a creaturely unity, a bearer of accidents, or a property-bundle.</w:t>
      </w:r>
    </w:p>
    <w:p>
      <w:pPr>
        <w:pStyle w:val="Heading1"/>
        <w:ind w:firstLine="0"/>
        <w:jc w:val="left"/>
      </w:pPr>
      <w:r>
        <w:rPr>
          <w:rFonts w:ascii="Times New Roman" w:hAnsi="Times New Roman" w:eastAsia="Times New Roman"/>
          <w:b/>
          <w:i w:val="0"/>
          <w:sz w:val="24"/>
        </w:rPr>
        <w:t>Comparison Table</w:t>
      </w:r>
    </w:p>
    <w:tbl>
      <w:tblPr>
        <w:tblStyle w:val="TableGrid"/>
        <w:tblW w:type="auto" w:w="0"/>
        <w:jc w:val="center"/>
        <w:tblLook w:firstColumn="1" w:firstRow="1" w:lastColumn="0" w:lastRow="0" w:noHBand="0" w:noVBand="1" w:val="04A0"/>
      </w:tblPr>
      <w:tblGrid>
        <w:gridCol w:w="3120"/>
        <w:gridCol w:w="3120"/>
        <w:gridCol w:w="3120"/>
      </w:tblGrid>
      <w:tr>
        <w:tc>
          <w:tcPr>
            <w:tcW w:type="dxa" w:w="2232"/>
            <w:vAlign w:val="top"/>
          </w:tcPr>
          <w:p>
            <w:pPr>
              <w:spacing w:line="240" w:lineRule="auto" w:before="0" w:after="0"/>
              <w:ind w:firstLine="0"/>
            </w:pPr>
            <w:r>
              <w:rPr>
                <w:rFonts w:ascii="Times New Roman" w:hAnsi="Times New Roman" w:eastAsia="Times New Roman"/>
                <w:b/>
                <w:i w:val="0"/>
                <w:sz w:val="20"/>
              </w:rPr>
              <w:t>Question</w:t>
            </w:r>
          </w:p>
        </w:tc>
        <w:tc>
          <w:tcPr>
            <w:tcW w:type="dxa" w:w="3384"/>
            <w:vAlign w:val="top"/>
          </w:tcPr>
          <w:p>
            <w:pPr>
              <w:spacing w:line="240" w:lineRule="auto" w:before="0" w:after="0"/>
              <w:ind w:firstLine="0"/>
            </w:pPr>
            <w:r>
              <w:rPr>
                <w:rFonts w:ascii="Times New Roman" w:hAnsi="Times New Roman" w:eastAsia="Times New Roman"/>
                <w:b/>
                <w:i w:val="0"/>
                <w:sz w:val="20"/>
              </w:rPr>
              <w:t>Modern Property-Discernibility Norm</w:t>
            </w:r>
          </w:p>
        </w:tc>
        <w:tc>
          <w:tcPr>
            <w:tcW w:type="dxa" w:w="3672"/>
            <w:vAlign w:val="top"/>
          </w:tcPr>
          <w:p>
            <w:pPr>
              <w:spacing w:line="240" w:lineRule="auto" w:before="0" w:after="0"/>
              <w:ind w:firstLine="0"/>
            </w:pPr>
            <w:r>
              <w:rPr>
                <w:rFonts w:ascii="Times New Roman" w:hAnsi="Times New Roman" w:eastAsia="Times New Roman"/>
                <w:b/>
                <w:i w:val="0"/>
                <w:sz w:val="20"/>
              </w:rPr>
              <w:t>Act-Structured Identity</w:t>
            </w:r>
          </w:p>
        </w:tc>
      </w:tr>
      <w:tr>
        <w:tc>
          <w:tcPr>
            <w:tcW w:type="dxa" w:w="2232"/>
            <w:vAlign w:val="top"/>
          </w:tcPr>
          <w:p>
            <w:pPr>
              <w:spacing w:line="240" w:lineRule="auto" w:before="0" w:after="0"/>
              <w:ind w:firstLine="0"/>
            </w:pPr>
            <w:r>
              <w:rPr>
                <w:rFonts w:ascii="Times New Roman" w:hAnsi="Times New Roman" w:eastAsia="Times New Roman"/>
                <w:b w:val="0"/>
                <w:i w:val="0"/>
                <w:sz w:val="20"/>
              </w:rPr>
              <w:t>Basic grammar</w:t>
            </w:r>
          </w:p>
        </w:tc>
        <w:tc>
          <w:tcPr>
            <w:tcW w:type="dxa" w:w="3384"/>
            <w:vAlign w:val="top"/>
          </w:tcPr>
          <w:p>
            <w:pPr>
              <w:spacing w:line="240" w:lineRule="auto" w:before="0" w:after="0"/>
              <w:ind w:firstLine="0"/>
            </w:pPr>
            <w:r>
              <w:rPr>
                <w:rFonts w:ascii="Times New Roman" w:hAnsi="Times New Roman" w:eastAsia="Times New Roman"/>
                <w:b w:val="0"/>
                <w:i w:val="0"/>
                <w:sz w:val="20"/>
              </w:rPr>
              <w:t>Object, property, predicate, discernibility</w:t>
            </w:r>
          </w:p>
        </w:tc>
        <w:tc>
          <w:tcPr>
            <w:tcW w:type="dxa" w:w="3672"/>
            <w:vAlign w:val="top"/>
          </w:tcPr>
          <w:p>
            <w:pPr>
              <w:spacing w:line="240" w:lineRule="auto" w:before="0" w:after="0"/>
              <w:ind w:firstLine="0"/>
            </w:pPr>
            <w:r>
              <w:rPr>
                <w:rFonts w:ascii="Times New Roman" w:hAnsi="Times New Roman" w:eastAsia="Times New Roman"/>
                <w:b w:val="0"/>
                <w:i w:val="0"/>
                <w:sz w:val="20"/>
              </w:rPr>
              <w:t>Act, unity, subsistence, mode, participation</w:t>
            </w:r>
          </w:p>
        </w:tc>
      </w:tr>
      <w:tr>
        <w:tc>
          <w:tcPr>
            <w:tcW w:type="dxa" w:w="2232"/>
            <w:vAlign w:val="top"/>
          </w:tcPr>
          <w:p>
            <w:pPr>
              <w:spacing w:line="240" w:lineRule="auto" w:before="0" w:after="0"/>
              <w:ind w:firstLine="0"/>
            </w:pPr>
            <w:r>
              <w:rPr>
                <w:rFonts w:ascii="Times New Roman" w:hAnsi="Times New Roman" w:eastAsia="Times New Roman"/>
                <w:b w:val="0"/>
                <w:i w:val="0"/>
                <w:sz w:val="20"/>
              </w:rPr>
              <w:t>Identity</w:t>
            </w:r>
          </w:p>
        </w:tc>
        <w:tc>
          <w:tcPr>
            <w:tcW w:type="dxa" w:w="3384"/>
            <w:vAlign w:val="top"/>
          </w:tcPr>
          <w:p>
            <w:pPr>
              <w:spacing w:line="240" w:lineRule="auto" w:before="0" w:after="0"/>
              <w:ind w:firstLine="0"/>
            </w:pPr>
            <w:r>
              <w:rPr>
                <w:rFonts w:ascii="Times New Roman" w:hAnsi="Times New Roman" w:eastAsia="Times New Roman"/>
                <w:b w:val="0"/>
                <w:i w:val="0"/>
                <w:sz w:val="20"/>
              </w:rPr>
              <w:t>Often treated through indiscernibility</w:t>
            </w:r>
          </w:p>
        </w:tc>
        <w:tc>
          <w:tcPr>
            <w:tcW w:type="dxa" w:w="3672"/>
            <w:vAlign w:val="top"/>
          </w:tcPr>
          <w:p>
            <w:pPr>
              <w:spacing w:line="240" w:lineRule="auto" w:before="0" w:after="0"/>
              <w:ind w:firstLine="0"/>
            </w:pPr>
            <w:r>
              <w:rPr>
                <w:rFonts w:ascii="Times New Roman" w:hAnsi="Times New Roman" w:eastAsia="Times New Roman"/>
                <w:b w:val="0"/>
                <w:i w:val="0"/>
                <w:sz w:val="20"/>
              </w:rPr>
              <w:t>Non-duplication of actual unity</w:t>
            </w:r>
          </w:p>
        </w:tc>
      </w:tr>
      <w:tr>
        <w:tc>
          <w:tcPr>
            <w:tcW w:type="dxa" w:w="2232"/>
            <w:vAlign w:val="top"/>
          </w:tcPr>
          <w:p>
            <w:pPr>
              <w:spacing w:line="240" w:lineRule="auto" w:before="0" w:after="0"/>
              <w:ind w:firstLine="0"/>
            </w:pPr>
            <w:r>
              <w:rPr>
                <w:rFonts w:ascii="Times New Roman" w:hAnsi="Times New Roman" w:eastAsia="Times New Roman"/>
                <w:b w:val="0"/>
                <w:i w:val="0"/>
                <w:sz w:val="20"/>
              </w:rPr>
              <w:t>Distinction</w:t>
            </w:r>
          </w:p>
        </w:tc>
        <w:tc>
          <w:tcPr>
            <w:tcW w:type="dxa" w:w="3384"/>
            <w:vAlign w:val="top"/>
          </w:tcPr>
          <w:p>
            <w:pPr>
              <w:spacing w:line="240" w:lineRule="auto" w:before="0" w:after="0"/>
              <w:ind w:firstLine="0"/>
            </w:pPr>
            <w:r>
              <w:rPr>
                <w:rFonts w:ascii="Times New Roman" w:hAnsi="Times New Roman" w:eastAsia="Times New Roman"/>
                <w:b w:val="0"/>
                <w:i w:val="0"/>
                <w:sz w:val="20"/>
              </w:rPr>
              <w:t>Requires some admissible difference</w:t>
            </w:r>
          </w:p>
        </w:tc>
        <w:tc>
          <w:tcPr>
            <w:tcW w:type="dxa" w:w="3672"/>
            <w:vAlign w:val="top"/>
          </w:tcPr>
          <w:p>
            <w:pPr>
              <w:spacing w:line="240" w:lineRule="auto" w:before="0" w:after="0"/>
              <w:ind w:firstLine="0"/>
            </w:pPr>
            <w:r>
              <w:rPr>
                <w:rFonts w:ascii="Times New Roman" w:hAnsi="Times New Roman" w:eastAsia="Times New Roman"/>
                <w:b w:val="0"/>
                <w:i w:val="0"/>
                <w:sz w:val="20"/>
              </w:rPr>
              <w:t>Non-coincidence of actual unity</w:t>
            </w:r>
          </w:p>
        </w:tc>
      </w:tr>
      <w:tr>
        <w:tc>
          <w:tcPr>
            <w:tcW w:type="dxa" w:w="2232"/>
            <w:vAlign w:val="top"/>
          </w:tcPr>
          <w:p>
            <w:pPr>
              <w:spacing w:line="240" w:lineRule="auto" w:before="0" w:after="0"/>
              <w:ind w:firstLine="0"/>
            </w:pPr>
            <w:r>
              <w:rPr>
                <w:rFonts w:ascii="Times New Roman" w:hAnsi="Times New Roman" w:eastAsia="Times New Roman"/>
                <w:b w:val="0"/>
                <w:i w:val="0"/>
                <w:sz w:val="20"/>
              </w:rPr>
              <w:t>Predication</w:t>
            </w:r>
          </w:p>
        </w:tc>
        <w:tc>
          <w:tcPr>
            <w:tcW w:type="dxa" w:w="3384"/>
            <w:vAlign w:val="top"/>
          </w:tcPr>
          <w:p>
            <w:pPr>
              <w:spacing w:line="240" w:lineRule="auto" w:before="0" w:after="0"/>
              <w:ind w:firstLine="0"/>
            </w:pPr>
            <w:r>
              <w:rPr>
                <w:rFonts w:ascii="Times New Roman" w:hAnsi="Times New Roman" w:eastAsia="Times New Roman"/>
                <w:b w:val="0"/>
                <w:i w:val="0"/>
                <w:sz w:val="20"/>
              </w:rPr>
              <w:t>Often primary for metaphysics</w:t>
            </w:r>
          </w:p>
        </w:tc>
        <w:tc>
          <w:tcPr>
            <w:tcW w:type="dxa" w:w="3672"/>
            <w:vAlign w:val="top"/>
          </w:tcPr>
          <w:p>
            <w:pPr>
              <w:spacing w:line="240" w:lineRule="auto" w:before="0" w:after="0"/>
              <w:ind w:firstLine="0"/>
            </w:pPr>
            <w:r>
              <w:rPr>
                <w:rFonts w:ascii="Times New Roman" w:hAnsi="Times New Roman" w:eastAsia="Times New Roman"/>
                <w:b w:val="0"/>
                <w:i w:val="0"/>
                <w:sz w:val="20"/>
              </w:rPr>
              <w:t>Truthful manifestation of prior unity</w:t>
            </w:r>
          </w:p>
        </w:tc>
      </w:tr>
      <w:tr>
        <w:tc>
          <w:tcPr>
            <w:tcW w:type="dxa" w:w="2232"/>
            <w:vAlign w:val="top"/>
          </w:tcPr>
          <w:p>
            <w:pPr>
              <w:spacing w:line="240" w:lineRule="auto" w:before="0" w:after="0"/>
              <w:ind w:firstLine="0"/>
            </w:pPr>
            <w:r>
              <w:rPr>
                <w:rFonts w:ascii="Times New Roman" w:hAnsi="Times New Roman" w:eastAsia="Times New Roman"/>
                <w:b w:val="0"/>
                <w:i w:val="0"/>
                <w:sz w:val="20"/>
              </w:rPr>
              <w:t>Individuation</w:t>
            </w:r>
          </w:p>
        </w:tc>
        <w:tc>
          <w:tcPr>
            <w:tcW w:type="dxa" w:w="3384"/>
            <w:vAlign w:val="top"/>
          </w:tcPr>
          <w:p>
            <w:pPr>
              <w:spacing w:line="240" w:lineRule="auto" w:before="0" w:after="0"/>
              <w:ind w:firstLine="0"/>
            </w:pPr>
            <w:r>
              <w:rPr>
                <w:rFonts w:ascii="Times New Roman" w:hAnsi="Times New Roman" w:eastAsia="Times New Roman"/>
                <w:b w:val="0"/>
                <w:i w:val="0"/>
                <w:sz w:val="20"/>
              </w:rPr>
              <w:t>Property profile, position, relation, structure, or thisness</w:t>
            </w:r>
          </w:p>
        </w:tc>
        <w:tc>
          <w:tcPr>
            <w:tcW w:type="dxa" w:w="3672"/>
            <w:vAlign w:val="top"/>
          </w:tcPr>
          <w:p>
            <w:pPr>
              <w:spacing w:line="240" w:lineRule="auto" w:before="0" w:after="0"/>
              <w:ind w:firstLine="0"/>
            </w:pPr>
            <w:r>
              <w:rPr>
                <w:rFonts w:ascii="Times New Roman" w:hAnsi="Times New Roman" w:eastAsia="Times New Roman"/>
                <w:b w:val="0"/>
                <w:i w:val="0"/>
                <w:sz w:val="20"/>
              </w:rPr>
              <w:t>Internal to mode of actual subsistence</w:t>
            </w:r>
          </w:p>
        </w:tc>
      </w:tr>
      <w:tr>
        <w:tc>
          <w:tcPr>
            <w:tcW w:type="dxa" w:w="2232"/>
            <w:vAlign w:val="top"/>
          </w:tcPr>
          <w:p>
            <w:pPr>
              <w:spacing w:line="240" w:lineRule="auto" w:before="0" w:after="0"/>
              <w:ind w:firstLine="0"/>
            </w:pPr>
            <w:r>
              <w:rPr>
                <w:rFonts w:ascii="Times New Roman" w:hAnsi="Times New Roman" w:eastAsia="Times New Roman"/>
                <w:b w:val="0"/>
                <w:i w:val="0"/>
                <w:sz w:val="20"/>
              </w:rPr>
              <w:t>Persistence</w:t>
            </w:r>
          </w:p>
        </w:tc>
        <w:tc>
          <w:tcPr>
            <w:tcW w:type="dxa" w:w="3384"/>
            <w:vAlign w:val="top"/>
          </w:tcPr>
          <w:p>
            <w:pPr>
              <w:spacing w:line="240" w:lineRule="auto" w:before="0" w:after="0"/>
              <w:ind w:firstLine="0"/>
            </w:pPr>
            <w:r>
              <w:rPr>
                <w:rFonts w:ascii="Times New Roman" w:hAnsi="Times New Roman" w:eastAsia="Times New Roman"/>
                <w:b w:val="0"/>
                <w:i w:val="0"/>
                <w:sz w:val="20"/>
              </w:rPr>
              <w:t>Continuity of relevant predicates or structure</w:t>
            </w:r>
          </w:p>
        </w:tc>
        <w:tc>
          <w:tcPr>
            <w:tcW w:type="dxa" w:w="3672"/>
            <w:vAlign w:val="top"/>
          </w:tcPr>
          <w:p>
            <w:pPr>
              <w:spacing w:line="240" w:lineRule="auto" w:before="0" w:after="0"/>
              <w:ind w:firstLine="0"/>
            </w:pPr>
            <w:r>
              <w:rPr>
                <w:rFonts w:ascii="Times New Roman" w:hAnsi="Times New Roman" w:eastAsia="Times New Roman"/>
                <w:b w:val="0"/>
                <w:i w:val="0"/>
                <w:sz w:val="20"/>
              </w:rPr>
              <w:t>Continued actuality of one unity through change</w:t>
            </w:r>
          </w:p>
        </w:tc>
      </w:tr>
      <w:tr>
        <w:tc>
          <w:tcPr>
            <w:tcW w:type="dxa" w:w="2232"/>
            <w:vAlign w:val="top"/>
          </w:tcPr>
          <w:p>
            <w:pPr>
              <w:spacing w:line="240" w:lineRule="auto" w:before="0" w:after="0"/>
              <w:ind w:firstLine="0"/>
            </w:pPr>
            <w:r>
              <w:rPr>
                <w:rFonts w:ascii="Times New Roman" w:hAnsi="Times New Roman" w:eastAsia="Times New Roman"/>
                <w:b w:val="0"/>
                <w:i w:val="0"/>
                <w:sz w:val="20"/>
              </w:rPr>
              <w:t>God</w:t>
            </w:r>
          </w:p>
        </w:tc>
        <w:tc>
          <w:tcPr>
            <w:tcW w:type="dxa" w:w="3384"/>
            <w:vAlign w:val="top"/>
          </w:tcPr>
          <w:p>
            <w:pPr>
              <w:spacing w:line="240" w:lineRule="auto" w:before="0" w:after="0"/>
              <w:ind w:firstLine="0"/>
            </w:pPr>
            <w:r>
              <w:rPr>
                <w:rFonts w:ascii="Times New Roman" w:hAnsi="Times New Roman" w:eastAsia="Times New Roman"/>
                <w:b w:val="0"/>
                <w:i w:val="0"/>
                <w:sz w:val="20"/>
              </w:rPr>
              <w:t>Difficult if "property" is assumed univocally</w:t>
            </w:r>
          </w:p>
        </w:tc>
        <w:tc>
          <w:tcPr>
            <w:tcW w:type="dxa" w:w="3672"/>
            <w:vAlign w:val="top"/>
          </w:tcPr>
          <w:p>
            <w:pPr>
              <w:spacing w:line="240" w:lineRule="auto" w:before="0" w:after="0"/>
              <w:ind w:firstLine="0"/>
            </w:pPr>
            <w:r>
              <w:rPr>
                <w:rFonts w:ascii="Times New Roman" w:hAnsi="Times New Roman" w:eastAsia="Times New Roman"/>
                <w:b w:val="0"/>
                <w:i w:val="0"/>
                <w:sz w:val="20"/>
              </w:rPr>
              <w:t>Unique limiting case: simple subsistent act</w:t>
            </w:r>
          </w:p>
        </w:tc>
      </w:tr>
      <w:tr>
        <w:tc>
          <w:tcPr>
            <w:tcW w:type="dxa" w:w="2232"/>
            <w:vAlign w:val="top"/>
          </w:tcPr>
          <w:p>
            <w:pPr>
              <w:spacing w:line="240" w:lineRule="auto" w:before="0" w:after="0"/>
              <w:ind w:firstLine="0"/>
            </w:pPr>
            <w:r>
              <w:rPr>
                <w:rFonts w:ascii="Times New Roman" w:hAnsi="Times New Roman" w:eastAsia="Times New Roman"/>
                <w:b w:val="0"/>
                <w:i w:val="0"/>
                <w:sz w:val="20"/>
              </w:rPr>
              <w:t>Trinity</w:t>
            </w:r>
          </w:p>
        </w:tc>
        <w:tc>
          <w:tcPr>
            <w:tcW w:type="dxa" w:w="3384"/>
            <w:vAlign w:val="top"/>
          </w:tcPr>
          <w:p>
            <w:pPr>
              <w:spacing w:line="240" w:lineRule="auto" w:before="0" w:after="0"/>
              <w:ind w:firstLine="0"/>
            </w:pPr>
            <w:r>
              <w:rPr>
                <w:rFonts w:ascii="Times New Roman" w:hAnsi="Times New Roman" w:eastAsia="Times New Roman"/>
                <w:b w:val="0"/>
                <w:i w:val="0"/>
                <w:sz w:val="20"/>
              </w:rPr>
              <w:t>Easily distorted as three centers or bundles</w:t>
            </w:r>
          </w:p>
        </w:tc>
        <w:tc>
          <w:tcPr>
            <w:tcW w:type="dxa" w:w="3672"/>
            <w:vAlign w:val="top"/>
          </w:tcPr>
          <w:p>
            <w:pPr>
              <w:spacing w:line="240" w:lineRule="auto" w:before="0" w:after="0"/>
              <w:ind w:firstLine="0"/>
            </w:pPr>
            <w:r>
              <w:rPr>
                <w:rFonts w:ascii="Times New Roman" w:hAnsi="Times New Roman" w:eastAsia="Times New Roman"/>
                <w:b w:val="0"/>
                <w:i w:val="0"/>
                <w:sz w:val="20"/>
              </w:rPr>
              <w:t>One divine act, personally distinct by relations of origin</w:t>
            </w:r>
          </w:p>
        </w:tc>
      </w:tr>
      <w:tr>
        <w:tc>
          <w:tcPr>
            <w:tcW w:type="dxa" w:w="2232"/>
            <w:vAlign w:val="top"/>
          </w:tcPr>
          <w:p>
            <w:pPr>
              <w:spacing w:line="240" w:lineRule="auto" w:before="0" w:after="0"/>
              <w:ind w:firstLine="0"/>
            </w:pPr>
            <w:r>
              <w:rPr>
                <w:rFonts w:ascii="Times New Roman" w:hAnsi="Times New Roman" w:eastAsia="Times New Roman"/>
                <w:b w:val="0"/>
                <w:i w:val="0"/>
                <w:sz w:val="20"/>
              </w:rPr>
              <w:t>Main strength</w:t>
            </w:r>
          </w:p>
        </w:tc>
        <w:tc>
          <w:tcPr>
            <w:tcW w:type="dxa" w:w="3384"/>
            <w:vAlign w:val="top"/>
          </w:tcPr>
          <w:p>
            <w:pPr>
              <w:spacing w:line="240" w:lineRule="auto" w:before="0" w:after="0"/>
              <w:ind w:firstLine="0"/>
            </w:pPr>
            <w:r>
              <w:rPr>
                <w:rFonts w:ascii="Times New Roman" w:hAnsi="Times New Roman" w:eastAsia="Times New Roman"/>
                <w:b w:val="0"/>
                <w:i w:val="0"/>
                <w:sz w:val="20"/>
              </w:rPr>
              <w:t>Formal clarity</w:t>
            </w:r>
          </w:p>
        </w:tc>
        <w:tc>
          <w:tcPr>
            <w:tcW w:type="dxa" w:w="3672"/>
            <w:vAlign w:val="top"/>
          </w:tcPr>
          <w:p>
            <w:pPr>
              <w:spacing w:line="240" w:lineRule="auto" w:before="0" w:after="0"/>
              <w:ind w:firstLine="0"/>
            </w:pPr>
            <w:r>
              <w:rPr>
                <w:rFonts w:ascii="Times New Roman" w:hAnsi="Times New Roman" w:eastAsia="Times New Roman"/>
                <w:b w:val="0"/>
                <w:i w:val="0"/>
                <w:sz w:val="20"/>
              </w:rPr>
              <w:t>Explanatory scope</w:t>
            </w:r>
          </w:p>
        </w:tc>
      </w:tr>
    </w:tbl>
    <w:p/>
    <w:p>
      <w:pPr>
        <w:pStyle w:val="Heading1"/>
        <w:ind w:firstLine="0"/>
        <w:jc w:val="left"/>
      </w:pPr>
      <w:r>
        <w:rPr>
          <w:rFonts w:ascii="Times New Roman" w:hAnsi="Times New Roman" w:eastAsia="Times New Roman"/>
          <w:b/>
          <w:i w:val="0"/>
          <w:sz w:val="24"/>
        </w:rPr>
        <w:t>Quote Dossier</w:t>
      </w:r>
    </w:p>
    <w:p>
      <w:pPr>
        <w:spacing w:line="480" w:lineRule="auto"/>
        <w:ind w:firstLine="720"/>
      </w:pPr>
      <w:r>
        <w:rPr>
          <w:rFonts w:ascii="Times New Roman" w:hAnsi="Times New Roman" w:eastAsia="Times New Roman"/>
          <w:b w:val="0"/>
          <w:i w:val="0"/>
          <w:sz w:val="24"/>
        </w:rPr>
        <w:t>Aristotle on substance and predication. Aristotle writes that primary substance is "neither predicable of a subject nor present in a subject." The point is not that predicates are unreal, but that predication presupposes something that is not itself an attribute of another. ASI receives this as the first correction of the object-property reflex: the one described is not generated by the description.</w:t>
      </w:r>
      <w:r>
        <w:rPr>
          <w:rStyle w:val="FootnoteReference"/>
        </w:rPr>
      </w:r>
    </w:p>
    <w:p>
      <w:pPr>
        <w:spacing w:line="480" w:lineRule="auto"/>
        <w:ind w:firstLine="720"/>
      </w:pPr>
      <w:r>
        <w:rPr>
          <w:rFonts w:ascii="Times New Roman" w:hAnsi="Times New Roman" w:eastAsia="Times New Roman"/>
          <w:b w:val="0"/>
          <w:i w:val="0"/>
          <w:sz w:val="24"/>
        </w:rPr>
        <w:t>Aristotle on the primacy of thinghood. In the Metaphysics, Aristotle says, "Being is meant in more than one way," and then adds that the first way concerns "what something is and a this." This supports ASI's claim that metaphysical identity cannot be reduced to a flat grammar of predicates. The question of what a being is comes before the question of which attributes are said of it.</w:t>
      </w:r>
      <w:r>
        <w:rPr>
          <w:rStyle w:val="FootnoteReference"/>
        </w:rPr>
      </w:r>
    </w:p>
    <w:p>
      <w:pPr>
        <w:spacing w:line="480" w:lineRule="auto"/>
        <w:ind w:firstLine="720"/>
      </w:pPr>
      <w:r>
        <w:rPr>
          <w:rFonts w:ascii="Times New Roman" w:hAnsi="Times New Roman" w:eastAsia="Times New Roman"/>
          <w:b w:val="0"/>
          <w:i w:val="0"/>
          <w:sz w:val="24"/>
        </w:rPr>
        <w:t>Aristotle on form as the unity-maker. Aristotle asks why "bricks and stones" are a house and answers that what is being sought is "the form." This matters because ASI depends on the idea that a whole is not an aggregate plus a label. Unity is structured by a principle, and that principle is not one more part lying beside the others.</w:t>
      </w:r>
      <w:r>
        <w:rPr>
          <w:rStyle w:val="FootnoteReference"/>
        </w:rPr>
      </w:r>
    </w:p>
    <w:p>
      <w:pPr>
        <w:spacing w:line="480" w:lineRule="auto"/>
        <w:ind w:firstLine="720"/>
      </w:pPr>
      <w:r>
        <w:rPr>
          <w:rFonts w:ascii="Times New Roman" w:hAnsi="Times New Roman" w:eastAsia="Times New Roman"/>
          <w:b w:val="0"/>
          <w:i w:val="0"/>
          <w:sz w:val="24"/>
        </w:rPr>
        <w:t>Aristotle on motion and actuality. In the Physics, motion is "the fulfilment of what exists potentially, in so far as it exists potentially." This shows that actuality is not a completed state added after the fact. Act is the intelligible register in which change, persistence, and form can be understood together.</w:t>
      </w:r>
      <w:r>
        <w:rPr>
          <w:rStyle w:val="FootnoteReference"/>
        </w:rPr>
      </w:r>
    </w:p>
    <w:p>
      <w:pPr>
        <w:spacing w:line="480" w:lineRule="auto"/>
        <w:ind w:firstLine="720"/>
      </w:pPr>
      <w:r>
        <w:rPr>
          <w:rFonts w:ascii="Times New Roman" w:hAnsi="Times New Roman" w:eastAsia="Times New Roman"/>
          <w:b w:val="0"/>
          <w:i w:val="0"/>
          <w:sz w:val="24"/>
        </w:rPr>
        <w:t>Aquinas on essence and existence. Aquinas says, "existence is other than essence or quiddity," unless there is a being whose quiddity is its existence. This is the hinge on which ASI turns. A creature is not its own act of existing. It receives actuality, and its identity must be read as participated act, not self-grounded objecthood.</w:t>
      </w:r>
      <w:r>
        <w:rPr>
          <w:rStyle w:val="FootnoteReference"/>
        </w:rPr>
      </w:r>
    </w:p>
    <w:p>
      <w:pPr>
        <w:spacing w:line="480" w:lineRule="auto"/>
        <w:ind w:firstLine="720"/>
      </w:pPr>
      <w:r>
        <w:rPr>
          <w:rFonts w:ascii="Times New Roman" w:hAnsi="Times New Roman" w:eastAsia="Times New Roman"/>
          <w:b w:val="0"/>
          <w:i w:val="0"/>
          <w:sz w:val="24"/>
        </w:rPr>
        <w:t>Aquinas on esse as act. Aquinas states that "existence is that which makes every form or nature actual." This is ASI's metaphysical core. Form actualizes matter, but esse actualizes essence. Therefore the deepest creaturely unity is not essence alone, nor matter alone, nor a property list, but essence actualized in received existence.</w:t>
      </w:r>
      <w:r>
        <w:rPr>
          <w:rStyle w:val="FootnoteReference"/>
        </w:rPr>
      </w:r>
    </w:p>
    <w:p>
      <w:pPr>
        <w:spacing w:line="480" w:lineRule="auto"/>
        <w:ind w:firstLine="720"/>
      </w:pPr>
      <w:r>
        <w:rPr>
          <w:rFonts w:ascii="Times New Roman" w:hAnsi="Times New Roman" w:eastAsia="Times New Roman"/>
          <w:b w:val="0"/>
          <w:i w:val="0"/>
          <w:sz w:val="24"/>
        </w:rPr>
        <w:t>Aquinas on divine simplicity. Aquinas says, "there can be no accident in God." This guards ASI from saying that divine names identify divine properties in the creaturely sense. God is not wise by receiving the accident of wisdom. God is wise because the perfection we call wisdom preexists in God simply and eminently.</w:t>
      </w:r>
      <w:r>
        <w:rPr>
          <w:rStyle w:val="FootnoteReference"/>
        </w:rPr>
      </w:r>
    </w:p>
    <w:p>
      <w:pPr>
        <w:spacing w:line="480" w:lineRule="auto"/>
        <w:ind w:firstLine="720"/>
      </w:pPr>
      <w:r>
        <w:rPr>
          <w:rFonts w:ascii="Times New Roman" w:hAnsi="Times New Roman" w:eastAsia="Times New Roman"/>
          <w:b w:val="0"/>
          <w:i w:val="0"/>
          <w:sz w:val="24"/>
        </w:rPr>
        <w:t>Aquinas on analogy. Aquinas says, "no name is predicated univocally of God and of creatures," and then denies pure equivocity as well. This supports ASI's method: one question can be asked across beings, but the answer cannot be forced into a single ontological template.</w:t>
      </w:r>
      <w:r>
        <w:rPr>
          <w:rStyle w:val="FootnoteReference"/>
        </w:rPr>
      </w:r>
    </w:p>
    <w:p>
      <w:pPr>
        <w:spacing w:line="480" w:lineRule="auto"/>
        <w:ind w:firstLine="720"/>
      </w:pPr>
      <w:r>
        <w:rPr>
          <w:rFonts w:ascii="Times New Roman" w:hAnsi="Times New Roman" w:eastAsia="Times New Roman"/>
          <w:b w:val="0"/>
          <w:i w:val="0"/>
          <w:sz w:val="24"/>
        </w:rPr>
        <w:t>Aquinas on divine relations. Aquinas writes that relation in God is "really the same as His essence" while differing in "mode of intelligibility." He also says relative opposition includes distinction. This is decisive for the Trinitarian use of ASI: the persons are really distinct, but not by composition, added properties, or separate acts of existence.</w:t>
      </w:r>
      <w:r>
        <w:rPr>
          <w:rStyle w:val="FootnoteReference"/>
        </w:rPr>
      </w:r>
    </w:p>
    <w:p>
      <w:pPr>
        <w:spacing w:line="480" w:lineRule="auto"/>
        <w:ind w:firstLine="720"/>
      </w:pPr>
      <w:r>
        <w:rPr>
          <w:rFonts w:ascii="Times New Roman" w:hAnsi="Times New Roman" w:eastAsia="Times New Roman"/>
          <w:b w:val="0"/>
          <w:i w:val="0"/>
          <w:sz w:val="24"/>
        </w:rPr>
        <w:t>Maximus on logos and tropos. Maximus distinguishes the principle of being from the mode of existence: "the principle of being is one thing, and the mode of its existence is another." ASI takes this as a modal axiom. Identity includes both what a being is and how that being exists in act.</w:t>
      </w:r>
      <w:r>
        <w:rPr>
          <w:rStyle w:val="FootnoteReference"/>
        </w:rPr>
      </w:r>
    </w:p>
    <w:p>
      <w:pPr>
        <w:spacing w:line="480" w:lineRule="auto"/>
        <w:ind w:firstLine="720"/>
      </w:pPr>
      <w:r>
        <w:rPr>
          <w:rFonts w:ascii="Times New Roman" w:hAnsi="Times New Roman" w:eastAsia="Times New Roman"/>
          <w:b w:val="0"/>
          <w:i w:val="0"/>
          <w:sz w:val="24"/>
        </w:rPr>
        <w:t>Maximus on the Logos and logoi. Maximus says the contemplative mind can know "the one Logos as many logoi" and "the many logoi are one Logos." This supports the claim that created identities are intelligible by their relation to divine Wisdom, not by isolated property inventories.</w:t>
      </w:r>
      <w:r>
        <w:rPr>
          <w:rStyle w:val="FootnoteReference"/>
        </w:rPr>
      </w:r>
    </w:p>
    <w:p>
      <w:pPr>
        <w:spacing w:line="480" w:lineRule="auto"/>
        <w:ind w:firstLine="720"/>
      </w:pPr>
      <w:r>
        <w:rPr>
          <w:rFonts w:ascii="Times New Roman" w:hAnsi="Times New Roman" w:eastAsia="Times New Roman"/>
          <w:b w:val="0"/>
          <w:i w:val="0"/>
          <w:sz w:val="24"/>
        </w:rPr>
        <w:t>Maximus on created actuality. Maximus says created things "received in themselves actual existence as beings" in a manner consistent with their logoi. This gives ASI a way to join intelligibility and actuality: the logos is not a mere concept, and created actuality is not unintelligible brute presence.</w:t>
      </w:r>
      <w:r>
        <w:rPr>
          <w:rStyle w:val="FootnoteReference"/>
        </w:rPr>
      </w:r>
    </w:p>
    <w:p>
      <w:pPr>
        <w:spacing w:line="480" w:lineRule="auto"/>
        <w:ind w:firstLine="720"/>
      </w:pPr>
      <w:r>
        <w:rPr>
          <w:rFonts w:ascii="Times New Roman" w:hAnsi="Times New Roman" w:eastAsia="Times New Roman"/>
          <w:b w:val="0"/>
          <w:i w:val="0"/>
          <w:sz w:val="24"/>
        </w:rPr>
        <w:t>Bonaventure on Christ as metaphysical center. Bonaventure says that if the "Medium is overlooked, no result is obtained." This supports the theory's Christian expansion of Aristotle and Aquinas. Created identity is not fully intelligible when severed from the Word through whom it is made and known.</w:t>
      </w:r>
      <w:r>
        <w:rPr>
          <w:rStyle w:val="FootnoteReference"/>
        </w:rPr>
      </w:r>
    </w:p>
    <w:p>
      <w:pPr>
        <w:spacing w:line="480" w:lineRule="auto"/>
        <w:ind w:firstLine="720"/>
      </w:pPr>
      <w:r>
        <w:rPr>
          <w:rFonts w:ascii="Times New Roman" w:hAnsi="Times New Roman" w:eastAsia="Times New Roman"/>
          <w:b w:val="0"/>
          <w:i w:val="0"/>
          <w:sz w:val="24"/>
        </w:rPr>
        <w:t>Bonaventure on two modes of being. Bonaventure distinguishes being "from itself" and being "from another." ASI uses this to clarify that God and creatures cannot share the same identity structure. Created identity is received, modeled, and ordered; divine being is from itself, according to itself, and for itself.</w:t>
      </w:r>
      <w:r>
        <w:rPr>
          <w:rStyle w:val="FootnoteReference"/>
        </w:rPr>
      </w:r>
    </w:p>
    <w:p>
      <w:pPr>
        <w:spacing w:line="480" w:lineRule="auto"/>
        <w:ind w:firstLine="720"/>
      </w:pPr>
      <w:r>
        <w:rPr>
          <w:rFonts w:ascii="Times New Roman" w:hAnsi="Times New Roman" w:eastAsia="Times New Roman"/>
          <w:b w:val="0"/>
          <w:i w:val="0"/>
          <w:sz w:val="24"/>
        </w:rPr>
        <w:t>Bonaventure on metaphysics. Bonaventure calls metaphysics "concerned with emanation, exemplarity, and consummation." This is one of the strongest source anchors for ASI's origin-exemplar-end grammar. A creature is not only something with features. It comes from, is patterned by, and returns toward.</w:t>
      </w:r>
      <w:r>
        <w:rPr>
          <w:rStyle w:val="FootnoteReference"/>
        </w:rPr>
      </w:r>
    </w:p>
    <w:p>
      <w:pPr>
        <w:spacing w:line="480" w:lineRule="auto"/>
        <w:ind w:firstLine="720"/>
      </w:pPr>
      <w:r>
        <w:rPr>
          <w:rFonts w:ascii="Times New Roman" w:hAnsi="Times New Roman" w:eastAsia="Times New Roman"/>
          <w:b w:val="0"/>
          <w:i w:val="0"/>
          <w:sz w:val="24"/>
        </w:rPr>
        <w:t>Eriugena on nature. Eriugena defines nature as the name for "all things, for those that are and those that are not." This establishes his broad metaphysical field, where being and non-being are not only logical categories but ways of speaking about manifestation, hiddenness, causality, and transcendence.</w:t>
      </w:r>
      <w:r>
        <w:rPr>
          <w:rStyle w:val="FootnoteReference"/>
        </w:rPr>
      </w:r>
    </w:p>
    <w:p>
      <w:pPr>
        <w:spacing w:line="480" w:lineRule="auto"/>
        <w:ind w:firstLine="720"/>
      </w:pPr>
      <w:r>
        <w:rPr>
          <w:rFonts w:ascii="Times New Roman" w:hAnsi="Times New Roman" w:eastAsia="Times New Roman"/>
          <w:b w:val="0"/>
          <w:i w:val="0"/>
          <w:sz w:val="24"/>
        </w:rPr>
        <w:t>Eriugena on the fourfold division. Eriugena divides nature into that which creates and is not created, that which is created and creates, that which is created and does not create, and that which neither creates nor is created. ASI does not import this structure wholesale, but it learns from it how identity belongs to a procession-return order.</w:t>
      </w:r>
      <w:r>
        <w:rPr>
          <w:rStyle w:val="FootnoteReference"/>
        </w:rPr>
      </w:r>
    </w:p>
    <w:p>
      <w:pPr>
        <w:spacing w:line="480" w:lineRule="auto"/>
        <w:ind w:firstLine="720"/>
      </w:pPr>
      <w:r>
        <w:rPr>
          <w:rFonts w:ascii="Times New Roman" w:hAnsi="Times New Roman" w:eastAsia="Times New Roman"/>
          <w:b w:val="0"/>
          <w:i w:val="0"/>
          <w:sz w:val="24"/>
        </w:rPr>
        <w:t>Eriugena on theophany. Eriugena calls theophany "self-manifestation of God." Properly guarded, this supports ASI's claim that creatures manifest divine causality and wisdom without being identical with the divine essence.</w:t>
      </w:r>
      <w:r>
        <w:rPr>
          <w:rStyle w:val="FootnoteReference"/>
        </w:rPr>
      </w:r>
    </w:p>
    <w:p>
      <w:pPr>
        <w:spacing w:line="480" w:lineRule="auto"/>
        <w:ind w:firstLine="720"/>
      </w:pPr>
      <w:r>
        <w:rPr>
          <w:rFonts w:ascii="Times New Roman" w:hAnsi="Times New Roman" w:eastAsia="Times New Roman"/>
          <w:b w:val="0"/>
          <w:i w:val="0"/>
          <w:sz w:val="24"/>
        </w:rPr>
        <w:t>Eriugena on procession and return. Eriugena says God is "the Beginning, the Middle and the End." This helps ASI say that created identity is not sealed within a present property profile. It is origin-marked, sustained, and end-directed.</w:t>
      </w:r>
      <w:r>
        <w:rPr>
          <w:rStyle w:val="FootnoteReference"/>
        </w:rPr>
      </w:r>
    </w:p>
    <w:p>
      <w:pPr>
        <w:pStyle w:val="Heading1"/>
        <w:ind w:firstLine="0"/>
        <w:jc w:val="left"/>
      </w:pPr>
      <w:r>
        <w:rPr>
          <w:rFonts w:ascii="Times New Roman" w:hAnsi="Times New Roman" w:eastAsia="Times New Roman"/>
          <w:b/>
          <w:i w:val="0"/>
          <w:sz w:val="24"/>
        </w:rPr>
        <w:t>Main Argument</w:t>
      </w:r>
    </w:p>
    <w:p>
      <w:pPr>
        <w:pStyle w:val="Heading2"/>
        <w:ind w:firstLine="0"/>
      </w:pPr>
      <w:r>
        <w:rPr>
          <w:rFonts w:ascii="Times New Roman" w:hAnsi="Times New Roman" w:eastAsia="Times New Roman"/>
          <w:b/>
          <w:i w:val="0"/>
          <w:sz w:val="24"/>
        </w:rPr>
        <w:t>1. The Problem with the Modern Norm</w:t>
      </w:r>
    </w:p>
    <w:p>
      <w:pPr>
        <w:spacing w:line="480" w:lineRule="auto"/>
        <w:ind w:firstLine="720"/>
      </w:pPr>
      <w:r>
        <w:rPr>
          <w:rFonts w:ascii="Times New Roman" w:hAnsi="Times New Roman" w:eastAsia="Times New Roman"/>
          <w:b w:val="0"/>
          <w:i w:val="0"/>
          <w:sz w:val="24"/>
        </w:rPr>
        <w:t>Modern discussions of identity often begin with a formal scene. There are objects. There are properties or predicates. The task is to decide whether x and y are the same object by asking whether whatever is true of x is true of y and whatever is true of y is true of x. This scene is powerful because it gives us a disciplined logical test. It protects inference. It prevents loose speech from treating one thing as two or two things as one. ASI does not weaken that discipline. Leibniz's Law remains valid: if x = y, then whatever is true of x is true of y.</w:t>
      </w:r>
    </w:p>
    <w:p>
      <w:pPr>
        <w:spacing w:line="480" w:lineRule="auto"/>
        <w:ind w:firstLine="720"/>
      </w:pPr>
      <w:r>
        <w:rPr>
          <w:rFonts w:ascii="Times New Roman" w:hAnsi="Times New Roman" w:eastAsia="Times New Roman"/>
          <w:b w:val="0"/>
          <w:i w:val="0"/>
          <w:sz w:val="24"/>
        </w:rPr>
        <w:t>The problem enters when the converse is elevated into a universal account of being. The identity of indiscernibles says that if no admissible difference can be found between x and y, then x and y are identical. That principle may work within carefully bounded formal systems, or within domains where the admissible predicates are already fixed by convention. It becomes flattening when it is asked to do metaphysical work across substances, organisms, persons, artifacts, institutions, angels, God, Trinity, and Christology. At that point a logical test has been mistaken for a theory of individuation.</w:t>
      </w:r>
    </w:p>
    <w:p>
      <w:pPr>
        <w:spacing w:line="480" w:lineRule="auto"/>
        <w:ind w:firstLine="720"/>
      </w:pPr>
      <w:r>
        <w:rPr>
          <w:rFonts w:ascii="Times New Roman" w:hAnsi="Times New Roman" w:eastAsia="Times New Roman"/>
          <w:b w:val="0"/>
          <w:i w:val="0"/>
          <w:sz w:val="24"/>
        </w:rPr>
        <w:t>Discernibility and individuation are not the same question. Discernibility asks: by what can x and y be distinguished? Individuation asks: by what is this one in being? The first question operates at the level of recognition, description, classification, or formal comparison. The second asks about the act-structured unity that makes a being one before it is listed under predicates. The modern norm often lets the first question swallow the second.</w:t>
      </w:r>
    </w:p>
    <w:p>
      <w:pPr>
        <w:spacing w:line="480" w:lineRule="auto"/>
        <w:ind w:firstLine="720"/>
      </w:pPr>
      <w:r>
        <w:rPr>
          <w:rFonts w:ascii="Times New Roman" w:hAnsi="Times New Roman" w:eastAsia="Times New Roman"/>
          <w:b w:val="0"/>
          <w:i w:val="0"/>
          <w:sz w:val="24"/>
        </w:rPr>
        <w:t>The object-property grammar also tends to be univocal. It assumes that anything countable as a being can be treated as an object under descriptions. A tree, a melody, a corporation, a person, an angel, and God are all invited to appear before the same tribunal: supply a property difference, a relational difference, a positional difference, a structural difference, or collapse into identity. The tribunal is tidy. Reality is not. The price of tidiness is that different modes of being are flattened into one formal role.</w:t>
      </w:r>
    </w:p>
    <w:p>
      <w:pPr>
        <w:spacing w:line="480" w:lineRule="auto"/>
        <w:ind w:firstLine="720"/>
      </w:pPr>
      <w:r>
        <w:rPr>
          <w:rFonts w:ascii="Times New Roman" w:hAnsi="Times New Roman" w:eastAsia="Times New Roman"/>
          <w:b w:val="0"/>
          <w:i w:val="0"/>
          <w:sz w:val="24"/>
        </w:rPr>
        <w:t>ASI proposes that description follows actual unity. Predicates are true of a creature because something already subsists in a determinate act. A dog is not made one dog because we have gathered canine predicates and attached them to a placeholder. The dog lives as an organized unity. Its powers, accidents, relations, and behaviors manifest that living unity. If two animals were indistinguishable to us in every observed respect, that would not prove that there is one animal, unless the metaphysical unity in act were also one. Ignorance of difference is not identity.</w:t>
      </w:r>
    </w:p>
    <w:p>
      <w:pPr>
        <w:spacing w:line="480" w:lineRule="auto"/>
        <w:ind w:firstLine="720"/>
      </w:pPr>
      <w:r>
        <w:rPr>
          <w:rFonts w:ascii="Times New Roman" w:hAnsi="Times New Roman" w:eastAsia="Times New Roman"/>
          <w:b w:val="0"/>
          <w:i w:val="0"/>
          <w:sz w:val="24"/>
        </w:rPr>
        <w:t>This does not make properties unreal. It relocates them. In creatures, properties may be real accidents, powers, relations, patterns, operations, or histories. They are not illusions. But they are not the first metaphysical source of unity. A property is true of a thing because the thing is already one in act and can be manifested under description. Predication is therefore expressive before it is constitutive.</w:t>
      </w:r>
    </w:p>
    <w:p>
      <w:pPr>
        <w:spacing w:line="480" w:lineRule="auto"/>
        <w:ind w:firstLine="720"/>
      </w:pPr>
      <w:r>
        <w:rPr>
          <w:rFonts w:ascii="Times New Roman" w:hAnsi="Times New Roman" w:eastAsia="Times New Roman"/>
          <w:b w:val="0"/>
          <w:i w:val="0"/>
          <w:sz w:val="24"/>
        </w:rPr>
        <w:t>The deeper question is not whether a description matches another description. The deeper question is what makes a being one in act. That question is formally universal, but the answers are analogically diverse. A material substance is not one as an institution is one. An institution is not one as an angel is one. God is not one as any creature is one. The modern norm can tell us when descriptions match. ASI asks why there is a unity to be described at all.</w:t>
      </w:r>
    </w:p>
    <w:p>
      <w:pPr>
        <w:pStyle w:val="Heading2"/>
        <w:ind w:firstLine="0"/>
      </w:pPr>
      <w:r>
        <w:rPr>
          <w:rFonts w:ascii="Times New Roman" w:hAnsi="Times New Roman" w:eastAsia="Times New Roman"/>
          <w:b/>
          <w:i w:val="0"/>
          <w:sz w:val="24"/>
        </w:rPr>
        <w:t>2. Aristotle as Backdrop</w:t>
      </w:r>
    </w:p>
    <w:p>
      <w:pPr>
        <w:spacing w:line="480" w:lineRule="auto"/>
        <w:ind w:firstLine="720"/>
      </w:pPr>
      <w:r>
        <w:rPr>
          <w:rFonts w:ascii="Times New Roman" w:hAnsi="Times New Roman" w:eastAsia="Times New Roman"/>
          <w:b w:val="0"/>
          <w:i w:val="0"/>
          <w:sz w:val="24"/>
        </w:rPr>
        <w:t>Aristotle is not the final theory, but without him ASI lacks grammar. His achievement is to make being thicker than predicate logic without abandoning intelligibility. The Categories already resists the idea that reality begins with neutral objects and detachable properties. Primary substance is that which is not predicated of another and not present in another as in a subject. Other things are said of it, or inhere in it. The order matters. Substance is not an item constructed by predication; it is that of which predication can be true.</w:t>
      </w:r>
    </w:p>
    <w:p>
      <w:pPr>
        <w:spacing w:line="480" w:lineRule="auto"/>
        <w:ind w:firstLine="720"/>
      </w:pPr>
      <w:r>
        <w:rPr>
          <w:rFonts w:ascii="Times New Roman" w:hAnsi="Times New Roman" w:eastAsia="Times New Roman"/>
          <w:b w:val="0"/>
          <w:i w:val="0"/>
          <w:sz w:val="24"/>
        </w:rPr>
        <w:t>In the Metaphysics, Aristotle deepens the claim. Being is said in many ways, but the primary way concerns what something is, the independent thing, the "this." Quality, quantity, relation, action, passion, place, and time do not float free. They are ways in which something that is primarily can be described. ASI's first debt to Aristotle is this refusal to let description become metaphysical origin.</w:t>
      </w:r>
    </w:p>
    <w:p>
      <w:pPr>
        <w:spacing w:line="480" w:lineRule="auto"/>
        <w:ind w:firstLine="720"/>
      </w:pPr>
      <w:r>
        <w:rPr>
          <w:rFonts w:ascii="Times New Roman" w:hAnsi="Times New Roman" w:eastAsia="Times New Roman"/>
          <w:b w:val="0"/>
          <w:i w:val="0"/>
          <w:sz w:val="24"/>
        </w:rPr>
        <w:t>Aristotle's hylomorphism also prevents two failed explanations of identity. Matter alone cannot make a thing one because matter, considered as material, is potential. It can be this or that. It can become a statue, a table, ash, or dust, depending on form and causal history. A pile of bricks and stones is not yet a house simply because the material is present. Form alone, if treated as a universal abstracted from the thing, also fails to account for concrete unity. The house is not the universal "house" floating above the bricks. The house is the material organized and actualized according to form.</w:t>
      </w:r>
    </w:p>
    <w:p>
      <w:pPr>
        <w:spacing w:line="480" w:lineRule="auto"/>
        <w:ind w:firstLine="720"/>
      </w:pPr>
      <w:r>
        <w:rPr>
          <w:rFonts w:ascii="Times New Roman" w:hAnsi="Times New Roman" w:eastAsia="Times New Roman"/>
          <w:b w:val="0"/>
          <w:i w:val="0"/>
          <w:sz w:val="24"/>
        </w:rPr>
        <w:t>For ASI, the crucial Aristotelian insight is that form is responsible for unity. Aristotle's discussion of the syllable is instructive. A syllable is not just the letters standing side by side. Once the syllable is decomposed, the letters remain, but the syllable is gone. Something has made the letters one in a way that is not reducible to their inventory. The same applies to flesh, a living body, or a house. Unity is not an afterthought. It is the intelligible structure by which the many are one thing.</w:t>
      </w:r>
    </w:p>
    <w:p>
      <w:pPr>
        <w:spacing w:line="480" w:lineRule="auto"/>
        <w:ind w:firstLine="720"/>
      </w:pPr>
      <w:r>
        <w:rPr>
          <w:rFonts w:ascii="Times New Roman" w:hAnsi="Times New Roman" w:eastAsia="Times New Roman"/>
          <w:b w:val="0"/>
          <w:i w:val="0"/>
          <w:sz w:val="24"/>
        </w:rPr>
        <w:t>Act and potency sharpen this. Potentiality is not nothing. It is the capacity or orientation toward actuality. But act is prior in intelligibility. We understand the buildable by reference to the house, the seeing-capable eye by reference to seeing, the seed by reference to the plant. Motion, for Aristotle, is the actuality of the potential as potential. This means becoming is not chaos between two static descriptions. It is intelligible because act and potency are correlative.</w:t>
      </w:r>
    </w:p>
    <w:p>
      <w:pPr>
        <w:spacing w:line="480" w:lineRule="auto"/>
        <w:ind w:firstLine="720"/>
      </w:pPr>
      <w:r>
        <w:rPr>
          <w:rFonts w:ascii="Times New Roman" w:hAnsi="Times New Roman" w:eastAsia="Times New Roman"/>
          <w:b w:val="0"/>
          <w:i w:val="0"/>
          <w:sz w:val="24"/>
        </w:rPr>
        <w:t>ASI inherits from Aristotle the claim that persistence through change cannot be reduced to unchanging predicates. A living thing is alive precisely by metabolic activity, growth, repair, sensation, and movement. The organism persists not by freezing its predicates, but by remaining one living act-structure through changing states. It is one by form, matter, operation, and continuity. Its identity is dynamic without becoming formless.</w:t>
      </w:r>
    </w:p>
    <w:p>
      <w:pPr>
        <w:spacing w:line="480" w:lineRule="auto"/>
        <w:ind w:firstLine="720"/>
      </w:pPr>
      <w:r>
        <w:rPr>
          <w:rFonts w:ascii="Times New Roman" w:hAnsi="Times New Roman" w:eastAsia="Times New Roman"/>
          <w:b w:val="0"/>
          <w:i w:val="0"/>
          <w:sz w:val="24"/>
        </w:rPr>
        <w:t>Yet Aristotle is insufficient for ASI. He gives substance, form, matter, act, potency, and motion. He does not give the Christian grammar of esse as participated act, divine simplicity as ipsum esse subsistens, personal relations in God, the logoi in the Logos, exemplarism, theophany, or final return into God. ASI therefore uses Aristotle as backdrop, not as total account. He lets the theory say that being is already richer than object-plus-property. Aquinas will show that it is richer still.</w:t>
      </w:r>
    </w:p>
    <w:p>
      <w:pPr>
        <w:pStyle w:val="Heading2"/>
        <w:ind w:firstLine="0"/>
      </w:pPr>
      <w:r>
        <w:rPr>
          <w:rFonts w:ascii="Times New Roman" w:hAnsi="Times New Roman" w:eastAsia="Times New Roman"/>
          <w:b/>
          <w:i w:val="0"/>
          <w:sz w:val="24"/>
        </w:rPr>
        <w:t>3. Aquinas as Core</w:t>
      </w:r>
    </w:p>
    <w:p>
      <w:pPr>
        <w:spacing w:line="480" w:lineRule="auto"/>
        <w:ind w:firstLine="720"/>
      </w:pPr>
      <w:r>
        <w:rPr>
          <w:rFonts w:ascii="Times New Roman" w:hAnsi="Times New Roman" w:eastAsia="Times New Roman"/>
          <w:b w:val="0"/>
          <w:i w:val="0"/>
          <w:sz w:val="24"/>
        </w:rPr>
        <w:t>Aquinas is the hard metaphysical core of ASI because he identifies the deepest actuality of a creature as esse. Aristotle's form actualizes matter, and operation actualizes power, but Aquinas adds that existence actualizes essence. A creature's essence answers the question what it is. Its esse answers the question that it is, and more deeply, by what act it stands outside nothing. This act is not a property among other properties. It is the actuality by which any properties can belong to a real being.</w:t>
      </w:r>
    </w:p>
    <w:p>
      <w:pPr>
        <w:spacing w:line="480" w:lineRule="auto"/>
        <w:ind w:firstLine="720"/>
      </w:pPr>
      <w:r>
        <w:rPr>
          <w:rFonts w:ascii="Times New Roman" w:hAnsi="Times New Roman" w:eastAsia="Times New Roman"/>
          <w:b w:val="0"/>
          <w:i w:val="0"/>
          <w:sz w:val="24"/>
        </w:rPr>
        <w:t>The essence-existence distinction prevents the creature from being treated as self-grounded. One can understand what a human being is without thereby knowing that this human being exists. Essence as such does not entail existence. Therefore, for any creature whose essence is not its existence, existence must be received. This is why ASI speaks of received act. A created thing is not first a bare subject carrying predicates; it is an essence participating in esse according to a determinate mode.</w:t>
      </w:r>
    </w:p>
    <w:p>
      <w:pPr>
        <w:spacing w:line="480" w:lineRule="auto"/>
        <w:ind w:firstLine="720"/>
      </w:pPr>
      <w:r>
        <w:rPr>
          <w:rFonts w:ascii="Times New Roman" w:hAnsi="Times New Roman" w:eastAsia="Times New Roman"/>
          <w:b w:val="0"/>
          <w:i w:val="0"/>
          <w:sz w:val="24"/>
        </w:rPr>
        <w:t>This participation is not vague dependence. It is the metaphysical condition of creaturehood. To be a creature is to have being from another. The creature is genuinely real, but not self-subsistent being itself. It is not a fragment of God. It is not a property of God. It is a finite act of existing received according to essence and participated in a limited way.</w:t>
      </w:r>
    </w:p>
    <w:p>
      <w:pPr>
        <w:spacing w:line="480" w:lineRule="auto"/>
        <w:ind w:firstLine="720"/>
      </w:pPr>
      <w:r>
        <w:rPr>
          <w:rFonts w:ascii="Times New Roman" w:hAnsi="Times New Roman" w:eastAsia="Times New Roman"/>
          <w:b w:val="0"/>
          <w:i w:val="0"/>
          <w:sz w:val="24"/>
        </w:rPr>
        <w:t>The supposit clarifies concrete identity. Aquinas distinguishes nature, essence, supposit, hypostasis, and person. A nature answers what something is. A supposit is the concrete individual that subsists in that nature. A person is a subsisting individual of a rational nature, though when the term is applied to God it must be purified from creaturely limitations. This distinction is essential to ASI. A human person is not the universal nature humanity. Nor is a person a bundle of psychological properties. A person is a concrete subsisting individual of a rational nature, embodied and historically actual.</w:t>
      </w:r>
    </w:p>
    <w:p>
      <w:pPr>
        <w:spacing w:line="480" w:lineRule="auto"/>
        <w:ind w:firstLine="720"/>
      </w:pPr>
      <w:r>
        <w:rPr>
          <w:rFonts w:ascii="Times New Roman" w:hAnsi="Times New Roman" w:eastAsia="Times New Roman"/>
          <w:b w:val="0"/>
          <w:i w:val="0"/>
          <w:sz w:val="24"/>
        </w:rPr>
        <w:t>In material creatures, Aquinas preserves Aristotle's hylomorphism while deepening it. Matter individuates material forms, but the composite itself exists by esse. The identity of Socrates is not the same as the essence humanity considered in abstraction. Nor is Socrates reducible to designated matter alone. Socrates is a concrete supposit whose essence is actualized by received existence, whose body-soul unity is this human life, and whose operations manifest rational animal nature.</w:t>
      </w:r>
    </w:p>
    <w:p>
      <w:pPr>
        <w:spacing w:line="480" w:lineRule="auto"/>
        <w:ind w:firstLine="720"/>
      </w:pPr>
      <w:r>
        <w:rPr>
          <w:rFonts w:ascii="Times New Roman" w:hAnsi="Times New Roman" w:eastAsia="Times New Roman"/>
          <w:b w:val="0"/>
          <w:i w:val="0"/>
          <w:sz w:val="24"/>
        </w:rPr>
        <w:t>Divine simplicity is where ASI must become most disciplined. God is not a being who happens to have maximal properties. God is not composed of matter and form, essence and existence, subject and accident, genus and difference, potency and act. God is simple. God is not one because a principle of unity organizes divine components. God is one because God is pure act, subsistent existence itself. There is no deeper act by which God is actualized.</w:t>
      </w:r>
    </w:p>
    <w:p>
      <w:pPr>
        <w:spacing w:line="480" w:lineRule="auto"/>
        <w:ind w:firstLine="720"/>
      </w:pPr>
      <w:r>
        <w:rPr>
          <w:rFonts w:ascii="Times New Roman" w:hAnsi="Times New Roman" w:eastAsia="Times New Roman"/>
          <w:b w:val="0"/>
          <w:i w:val="0"/>
          <w:sz w:val="24"/>
        </w:rPr>
        <w:t>This transforms divine predication. When we say "God is good" or "God is wise," we speak truly. But we do not mean that God has goodness or wisdom as accidental determinations. In creatures, wisdom may be a habit, quality, or acquired perfection. In God, wisdom is not really distinct from essence, existence, power, goodness, or life. Our concepts differ because we know God through creaturely effects, but the divine reality is simple. ASI therefore refuses to say that God has properties in the same way creatures have properties.</w:t>
      </w:r>
    </w:p>
    <w:p>
      <w:pPr>
        <w:spacing w:line="480" w:lineRule="auto"/>
        <w:ind w:firstLine="720"/>
      </w:pPr>
      <w:r>
        <w:rPr>
          <w:rFonts w:ascii="Times New Roman" w:hAnsi="Times New Roman" w:eastAsia="Times New Roman"/>
          <w:b w:val="0"/>
          <w:i w:val="0"/>
          <w:sz w:val="24"/>
        </w:rPr>
        <w:t>Aquinas also provides the crucial Trinitarian grammar. The Father, Son, and Holy Spirit are not three beings, three substances, three acts of existence, or three property-bundles. The divine relations are real, but they are not accidents added to God. Relation in God is the divine essence itself under a relational mode of intelligibility. The persons are really distinguished by opposed relations of origin, not by composition or separation. The one simple divine act subsists personally as Father, Son, and Holy Spirit.</w:t>
      </w:r>
    </w:p>
    <w:p>
      <w:pPr>
        <w:spacing w:line="480" w:lineRule="auto"/>
        <w:ind w:firstLine="720"/>
      </w:pPr>
      <w:r>
        <w:rPr>
          <w:rFonts w:ascii="Times New Roman" w:hAnsi="Times New Roman" w:eastAsia="Times New Roman"/>
          <w:b w:val="0"/>
          <w:i w:val="0"/>
          <w:sz w:val="24"/>
        </w:rPr>
        <w:t>This is the strongest test of ASI. If the theory treated identity as one act-structured being for each person, it would collapse into tritheism. If it treated the persons as mere descriptions, it would collapse into modalism. Aquinas lets ASI say something sharper: in God, personal distinction is real and relational, while the act of being is one, simple, and undivided. Divine identity is not creaturely identity magnified. It is the unique limiting case that purifies every creaturely analogy.</w:t>
      </w:r>
    </w:p>
    <w:p>
      <w:pPr>
        <w:pStyle w:val="Heading2"/>
        <w:ind w:firstLine="0"/>
      </w:pPr>
      <w:r>
        <w:rPr>
          <w:rFonts w:ascii="Times New Roman" w:hAnsi="Times New Roman" w:eastAsia="Times New Roman"/>
          <w:b/>
          <w:i w:val="0"/>
          <w:sz w:val="24"/>
        </w:rPr>
        <w:t>4. Maximus as Modal Grammar</w:t>
      </w:r>
    </w:p>
    <w:p>
      <w:pPr>
        <w:spacing w:line="480" w:lineRule="auto"/>
        <w:ind w:firstLine="720"/>
      </w:pPr>
      <w:r>
        <w:rPr>
          <w:rFonts w:ascii="Times New Roman" w:hAnsi="Times New Roman" w:eastAsia="Times New Roman"/>
          <w:b w:val="0"/>
          <w:i w:val="0"/>
          <w:sz w:val="24"/>
        </w:rPr>
        <w:t>Maximus gives ASI the grammar of logos and tropos. The logos concerns the intelligible principle of a being, its reason, form, nature, or divine rationale in relation to the Logos. Tropos concerns the way, mode, or manner in which that nature exists or is enacted. ASI needs this distinction because identity cannot be explained by essence alone. Nor can it be explained by external manner alone. What a thing is and how it exists must be distinguished without being separated.</w:t>
      </w:r>
    </w:p>
    <w:p>
      <w:pPr>
        <w:spacing w:line="480" w:lineRule="auto"/>
        <w:ind w:firstLine="720"/>
      </w:pPr>
      <w:r>
        <w:rPr>
          <w:rFonts w:ascii="Times New Roman" w:hAnsi="Times New Roman" w:eastAsia="Times New Roman"/>
          <w:b w:val="0"/>
          <w:i w:val="0"/>
          <w:sz w:val="24"/>
        </w:rPr>
        <w:t>In Christology this distinction becomes exact. The Incarnation does not create a third nature out of divinity and humanity. Nor does it make the human nature a self-subsisting human person beside the divine person. The one divine person assumes a complete human nature. The nature is real. Its natural will and operation are real. Yet its hypostatic mode is unique because it subsists in the person of the Word. Maximus's distinction between the principle of being and the mode of existence gives ASI a way to say that mode is not decorative. It is identity-relevant.</w:t>
      </w:r>
    </w:p>
    <w:p>
      <w:pPr>
        <w:spacing w:line="480" w:lineRule="auto"/>
        <w:ind w:firstLine="720"/>
      </w:pPr>
      <w:r>
        <w:rPr>
          <w:rFonts w:ascii="Times New Roman" w:hAnsi="Times New Roman" w:eastAsia="Times New Roman"/>
          <w:b w:val="0"/>
          <w:i w:val="0"/>
          <w:sz w:val="24"/>
        </w:rPr>
        <w:t>For ordinary creatures, the lesson is also strong. A human being shares human nature with other human beings, but this person exists according to a concrete mode of actual subsistence. The mode is not an accidental style laid over the nature from outside. It is the way the nature is actual here. A living organism is not just the species-form plus properties. It lives by a determinate mode of organized operation. An institution is not a substance in Aristotle's sense, but it too has a mode of normative-historical subsistence. Different modes require different metaphysical answers.</w:t>
      </w:r>
    </w:p>
    <w:p>
      <w:pPr>
        <w:spacing w:line="480" w:lineRule="auto"/>
        <w:ind w:firstLine="720"/>
      </w:pPr>
      <w:r>
        <w:rPr>
          <w:rFonts w:ascii="Times New Roman" w:hAnsi="Times New Roman" w:eastAsia="Times New Roman"/>
          <w:b w:val="0"/>
          <w:i w:val="0"/>
          <w:sz w:val="24"/>
        </w:rPr>
        <w:t>The Logos-logoi structure also prevents identity from becoming unintelligible individuality. Created beings are not opaque units that must be located by brute thisness alone. They are intelligible according to logoi grounded in the Logos. Maximus does not give a modern identity theory, and ASI should not pretend otherwise. He gives a metaphysical theology of created intelligibility. ASI draws from it the claim that a creature is knowable because its act is not arbitrary. It is actual according to a logos.</w:t>
      </w:r>
    </w:p>
    <w:p>
      <w:pPr>
        <w:spacing w:line="480" w:lineRule="auto"/>
        <w:ind w:firstLine="720"/>
      </w:pPr>
      <w:r>
        <w:rPr>
          <w:rFonts w:ascii="Times New Roman" w:hAnsi="Times New Roman" w:eastAsia="Times New Roman"/>
          <w:b w:val="0"/>
          <w:i w:val="0"/>
          <w:sz w:val="24"/>
        </w:rPr>
        <w:t>Operation matters in Maximus because operation manifests nature. If a being had no natural power or activity, it would be difficult to say what nature remained. Yet operation does not replace personhood. We do not identify a person with a list of operations. Rather, operations reveal what kind of nature is active and how that nature is enacted in a particular mode. ASI can therefore say that predicates often arise from operations, but operations themselves are expressions of a prior unity.</w:t>
      </w:r>
    </w:p>
    <w:p>
      <w:pPr>
        <w:spacing w:line="480" w:lineRule="auto"/>
        <w:ind w:firstLine="720"/>
      </w:pPr>
      <w:r>
        <w:rPr>
          <w:rFonts w:ascii="Times New Roman" w:hAnsi="Times New Roman" w:eastAsia="Times New Roman"/>
          <w:b w:val="0"/>
          <w:i w:val="0"/>
          <w:sz w:val="24"/>
        </w:rPr>
        <w:t>Maximus also strengthens the theory's account of persistence. A being persists not by never changing, but by continuing according to its logos and proper mode. A human life includes growth, learning, suffering, choice, repentance, memory, and anticipation. These are not threats to identity. They belong to the historical unfolding of rational animal life. The person is not a static point behind all change. The person is a subsisting rational unity whose life is enacted through time.</w:t>
      </w:r>
    </w:p>
    <w:p>
      <w:pPr>
        <w:spacing w:line="480" w:lineRule="auto"/>
        <w:ind w:firstLine="720"/>
      </w:pPr>
      <w:r>
        <w:rPr>
          <w:rFonts w:ascii="Times New Roman" w:hAnsi="Times New Roman" w:eastAsia="Times New Roman"/>
          <w:b w:val="0"/>
          <w:i w:val="0"/>
          <w:sz w:val="24"/>
        </w:rPr>
        <w:t>In Christ, this reaches its highest precision. The humanity of Christ remains human in its natural principle while existing according to the unique hypostatic mode of the Word. The divine person does not replace the human nature. The human nature does not become a second person. The Incarnation therefore shows why ASI cannot collapse person, nature, will, operation, and mode into one category called "identity." Christian metaphysics has already learned, at great doctrinal cost, that these distinctions matter.</w:t>
      </w:r>
    </w:p>
    <w:p>
      <w:pPr>
        <w:pStyle w:val="Heading2"/>
        <w:ind w:firstLine="0"/>
      </w:pPr>
      <w:r>
        <w:rPr>
          <w:rFonts w:ascii="Times New Roman" w:hAnsi="Times New Roman" w:eastAsia="Times New Roman"/>
          <w:b/>
          <w:i w:val="0"/>
          <w:sz w:val="24"/>
        </w:rPr>
        <w:t>5. Bonaventure as Origin-Exemplar-End Grammar</w:t>
      </w:r>
    </w:p>
    <w:p>
      <w:pPr>
        <w:spacing w:line="480" w:lineRule="auto"/>
        <w:ind w:firstLine="720"/>
      </w:pPr>
      <w:r>
        <w:rPr>
          <w:rFonts w:ascii="Times New Roman" w:hAnsi="Times New Roman" w:eastAsia="Times New Roman"/>
          <w:b w:val="0"/>
          <w:i w:val="0"/>
          <w:sz w:val="24"/>
        </w:rPr>
        <w:t>Bonaventure widens the identity question. Aristotle asks about substance, form, and act. Aquinas asks about esse and participation. Maximus asks about logos and tropos. Bonaventure asks about origin, exemplar, illumination, and return. A creature is not intelligible as an isolated property-bearer because it is from God, patterned by divine Wisdom, and ordered toward consummation.</w:t>
      </w:r>
    </w:p>
    <w:p>
      <w:pPr>
        <w:spacing w:line="480" w:lineRule="auto"/>
        <w:ind w:firstLine="720"/>
      </w:pPr>
      <w:r>
        <w:rPr>
          <w:rFonts w:ascii="Times New Roman" w:hAnsi="Times New Roman" w:eastAsia="Times New Roman"/>
          <w:b w:val="0"/>
          <w:i w:val="0"/>
          <w:sz w:val="24"/>
        </w:rPr>
        <w:t>The Bonaventurian pattern of emanation, exemplarity, and consummation is not a mere spiritual overlay. It is metaphysical. Emanation says that creatures come from God. Exemplarity says that they are intelligible according to divine ideas or the Word as Art. Consummation says that creatures are ordered back toward God as end. Identity is therefore not only formal and efficient. It is also exemplary and final.</w:t>
      </w:r>
    </w:p>
    <w:p>
      <w:pPr>
        <w:spacing w:line="480" w:lineRule="auto"/>
        <w:ind w:firstLine="720"/>
      </w:pPr>
      <w:r>
        <w:rPr>
          <w:rFonts w:ascii="Times New Roman" w:hAnsi="Times New Roman" w:eastAsia="Times New Roman"/>
          <w:b w:val="0"/>
          <w:i w:val="0"/>
          <w:sz w:val="24"/>
        </w:rPr>
        <w:t>This helps ASI expose the poverty of a purely descriptive identity theory. Suppose one could list every present property of a creature. One still would not have answered where it comes from, according to what exemplar it is knowable, why it has the kind of intelligibility it has, or toward what fulfillment it is ordered. A description may be accurate and still metaphysically thin.</w:t>
      </w:r>
    </w:p>
    <w:p>
      <w:pPr>
        <w:spacing w:line="480" w:lineRule="auto"/>
        <w:ind w:firstLine="720"/>
      </w:pPr>
      <w:r>
        <w:rPr>
          <w:rFonts w:ascii="Times New Roman" w:hAnsi="Times New Roman" w:eastAsia="Times New Roman"/>
          <w:b w:val="0"/>
          <w:i w:val="0"/>
          <w:sz w:val="24"/>
        </w:rPr>
        <w:t>Bonaventure's Christocentrism matters. Christ is not simply an object of devotion added after metaphysics. Christ is the medium, the center through whom creation is intelligible. If the Word is the one through whom all things are made, then created identity is Word-shaped. A creature's intelligibility is not self-originating. It is received. This does not erase natural causes. It places them within a more comprehensive order.</w:t>
      </w:r>
    </w:p>
    <w:p>
      <w:pPr>
        <w:spacing w:line="480" w:lineRule="auto"/>
        <w:ind w:firstLine="720"/>
      </w:pPr>
      <w:r>
        <w:rPr>
          <w:rFonts w:ascii="Times New Roman" w:hAnsi="Times New Roman" w:eastAsia="Times New Roman"/>
          <w:b w:val="0"/>
          <w:i w:val="0"/>
          <w:sz w:val="24"/>
        </w:rPr>
        <w:t>Illumination also matters for identity. To know a creature truly is not just to collect sensory data or logical predicates. It is to see the creature under intelligible light. Bonaventure's doctrine of illumination can be overstated if turned into the denial of real created natures. ASI does not do that. It uses illumination to say that created things are knowable because they participate in intelligibility that is not reducible to the knower's acts.</w:t>
      </w:r>
    </w:p>
    <w:p>
      <w:pPr>
        <w:spacing w:line="480" w:lineRule="auto"/>
        <w:ind w:firstLine="720"/>
      </w:pPr>
      <w:r>
        <w:rPr>
          <w:rFonts w:ascii="Times New Roman" w:hAnsi="Times New Roman" w:eastAsia="Times New Roman"/>
          <w:b w:val="0"/>
          <w:i w:val="0"/>
          <w:sz w:val="24"/>
        </w:rPr>
        <w:t>Finality belongs to identity because a being's act is ordered. An acorn is not just a present bundle of features. It is ordered toward oak-life. A human person is not a snapshot of psychological states. A human life unfolds under rational, moral, historical, and spiritual teleology. An institution persists not only because records continue, but because its offices, norms, recognition, and purposes continue. Identity without finality tends to become a photograph. ASI wants metaphysics to recover movement toward fulfillment.</w:t>
      </w:r>
    </w:p>
    <w:p>
      <w:pPr>
        <w:spacing w:line="480" w:lineRule="auto"/>
        <w:ind w:firstLine="720"/>
      </w:pPr>
      <w:r>
        <w:rPr>
          <w:rFonts w:ascii="Times New Roman" w:hAnsi="Times New Roman" w:eastAsia="Times New Roman"/>
          <w:b w:val="0"/>
          <w:i w:val="0"/>
          <w:sz w:val="24"/>
        </w:rPr>
        <w:t>Bonaventure complements Aquinas without replacing him. Aquinas gives the act of being and the metaphysics of participation with unmatched precision. Bonaventure emphasizes the creature's intelligibility as from, through, and toward. ASI needs both. Without Aquinas, Bonaventurian language can become too flowing for hard metaphysical distinctions. Without Bonaventure, Thomistic language can be received too narrowly as a technical account of essence and existence without the radiance of origin, exemplar, and return.</w:t>
      </w:r>
    </w:p>
    <w:p>
      <w:pPr>
        <w:pStyle w:val="Heading2"/>
        <w:ind w:firstLine="0"/>
      </w:pPr>
      <w:r>
        <w:rPr>
          <w:rFonts w:ascii="Times New Roman" w:hAnsi="Times New Roman" w:eastAsia="Times New Roman"/>
          <w:b/>
          <w:i w:val="0"/>
          <w:sz w:val="24"/>
        </w:rPr>
        <w:t>6. Eriugena as Theophanic Grammar</w:t>
      </w:r>
    </w:p>
    <w:p>
      <w:pPr>
        <w:spacing w:line="480" w:lineRule="auto"/>
        <w:ind w:firstLine="720"/>
      </w:pPr>
      <w:r>
        <w:rPr>
          <w:rFonts w:ascii="Times New Roman" w:hAnsi="Times New Roman" w:eastAsia="Times New Roman"/>
          <w:b w:val="0"/>
          <w:i w:val="0"/>
          <w:sz w:val="24"/>
        </w:rPr>
        <w:t>Eriugena is both powerful and dangerous. He gives Christian metaphysics a dramatic language of manifestation, division, procession, and return. His fourfold division of nature is not simply a taxonomy of objects. It is a way to speak of God as origin, primordial causes, created effects, and final return. For ASI, the value lies in the manifestational grammar: creatures are finite disclosures within an ordered movement from and toward God.</w:t>
      </w:r>
    </w:p>
    <w:p>
      <w:pPr>
        <w:spacing w:line="480" w:lineRule="auto"/>
        <w:ind w:firstLine="720"/>
      </w:pPr>
      <w:r>
        <w:rPr>
          <w:rFonts w:ascii="Times New Roman" w:hAnsi="Times New Roman" w:eastAsia="Times New Roman"/>
          <w:b w:val="0"/>
          <w:i w:val="0"/>
          <w:sz w:val="24"/>
        </w:rPr>
        <w:t>The danger is collapse. If manifestation is taken to mean that creatures are simply God in finite appearance, then Creator and creature are confused. ASI rejects that. Theophany means finite manifestation of divine wisdom, goodness, causality, or self-disclosure. It does not mean that the creature is the divine essence. Participation is real dependence and likeness, not identity of essence.</w:t>
      </w:r>
    </w:p>
    <w:p>
      <w:pPr>
        <w:spacing w:line="480" w:lineRule="auto"/>
        <w:ind w:firstLine="720"/>
      </w:pPr>
      <w:r>
        <w:rPr>
          <w:rFonts w:ascii="Times New Roman" w:hAnsi="Times New Roman" w:eastAsia="Times New Roman"/>
          <w:b w:val="0"/>
          <w:i w:val="0"/>
          <w:sz w:val="24"/>
        </w:rPr>
        <w:t>With that guardrail, Eriugena helps ASI name something that the modern property model misses. A creature is not only an entity with predicates. It is a manifestation. Its being shows something. Its form, beauty, operation, intelligibility, and end disclose the wisdom by which it is made. Even its hiddenness matters. Eriugena's distinction between what is and what is not includes transcendence, causal hiddenness, and manifestation. Something may be "not" because it surpasses comprehension, or because it is still hidden in causes and not yet manifest in effects.</w:t>
      </w:r>
    </w:p>
    <w:p>
      <w:pPr>
        <w:spacing w:line="480" w:lineRule="auto"/>
        <w:ind w:firstLine="720"/>
      </w:pPr>
      <w:r>
        <w:rPr>
          <w:rFonts w:ascii="Times New Roman" w:hAnsi="Times New Roman" w:eastAsia="Times New Roman"/>
          <w:b w:val="0"/>
          <w:i w:val="0"/>
          <w:sz w:val="24"/>
        </w:rPr>
        <w:t>This allows ASI to treat history as metaphysically relevant without making identity arbitrary. A being's manifestation occurs through operation, relation, change, and time. A life is not exhausted by its initial form. A community is not exhausted by its charter. A work of art is not exhausted by its material substrate. The actual unity manifests itself through a history, and the history matters because it is part of how that unity becomes available.</w:t>
      </w:r>
    </w:p>
    <w:p>
      <w:pPr>
        <w:spacing w:line="480" w:lineRule="auto"/>
        <w:ind w:firstLine="720"/>
      </w:pPr>
      <w:r>
        <w:rPr>
          <w:rFonts w:ascii="Times New Roman" w:hAnsi="Times New Roman" w:eastAsia="Times New Roman"/>
          <w:b w:val="0"/>
          <w:i w:val="0"/>
          <w:sz w:val="24"/>
        </w:rPr>
        <w:t>Eriugena's procession-return pattern also deepens plurality. The many are not brute scatter. They are finite participatory manifestations. Yet the many are not swallowed by the One. A Christian use of Eriugena must preserve creation ex nihilo, the real distinction between God and creatures, and the finite integrity of created beings. ASI therefore speaks analogically: creatures manifest God because they are from God and participate in divine likeness; they are not God by essence.</w:t>
      </w:r>
    </w:p>
    <w:p>
      <w:pPr>
        <w:spacing w:line="480" w:lineRule="auto"/>
        <w:ind w:firstLine="720"/>
      </w:pPr>
      <w:r>
        <w:rPr>
          <w:rFonts w:ascii="Times New Roman" w:hAnsi="Times New Roman" w:eastAsia="Times New Roman"/>
          <w:b w:val="0"/>
          <w:i w:val="0"/>
          <w:sz w:val="24"/>
        </w:rPr>
        <w:t>Theophany is especially helpful for predication. Predicates are not arbitrary labels attached to hidden lumps. They name ways a being manifests actuality under description. In creatures, manifestation may be sensory, operational, relational, historical, institutional, or symbolic. In God, manifestation occurs through effects, revelation, and divine names, but the divine essence remains incomprehensible. Eriugena's language of theophany gives ASI a way to say that manifestation is real without making it exhaustive.</w:t>
      </w:r>
    </w:p>
    <w:p>
      <w:pPr>
        <w:pStyle w:val="Heading2"/>
        <w:ind w:firstLine="0"/>
      </w:pPr>
      <w:r>
        <w:rPr>
          <w:rFonts w:ascii="Times New Roman" w:hAnsi="Times New Roman" w:eastAsia="Times New Roman"/>
          <w:b/>
          <w:i w:val="0"/>
          <w:sz w:val="24"/>
        </w:rPr>
        <w:t>7. Formal Synthesis</w:t>
      </w:r>
    </w:p>
    <w:p>
      <w:pPr>
        <w:spacing w:line="480" w:lineRule="auto"/>
        <w:ind w:firstLine="720"/>
      </w:pPr>
      <w:r>
        <w:rPr>
          <w:rFonts w:ascii="Times New Roman" w:hAnsi="Times New Roman" w:eastAsia="Times New Roman"/>
          <w:b w:val="0"/>
          <w:i w:val="0"/>
          <w:sz w:val="24"/>
        </w:rPr>
        <w:t>ASI can now be stated precisely. Created identity is the intelligible unity of a being's received act, logos, mode of existence, origin, exemplar, manifestation, operation, participation, history, and end. A creature is one because it subsists as one act-structured unity. It is this creature because its actuality is received under a determinate essence, form, mode, causal history, and final ordering. Creatures are many because their actual unities do not coincide.</w:t>
      </w:r>
    </w:p>
    <w:p>
      <w:pPr>
        <w:spacing w:line="480" w:lineRule="auto"/>
        <w:ind w:firstLine="720"/>
      </w:pPr>
      <w:r>
        <w:rPr>
          <w:rFonts w:ascii="Times New Roman" w:hAnsi="Times New Roman" w:eastAsia="Times New Roman"/>
          <w:b w:val="0"/>
          <w:i w:val="0"/>
          <w:sz w:val="24"/>
        </w:rPr>
        <w:t>This is not relative identity. ASI does not say that x and y are identical relative to one sortal and non-identical relative to another. It says that the metaphysical ground of identity differs analogically by mode of being. A material substance, organism, human person, artifact, institution, angel, and God are not one in the same way. That does not make identity equivocal. The question remains stable: what makes this reality one in act?</w:t>
      </w:r>
    </w:p>
    <w:p>
      <w:pPr>
        <w:spacing w:line="480" w:lineRule="auto"/>
        <w:ind w:firstLine="720"/>
      </w:pPr>
      <w:r>
        <w:rPr>
          <w:rFonts w:ascii="Times New Roman" w:hAnsi="Times New Roman" w:eastAsia="Times New Roman"/>
          <w:b w:val="0"/>
          <w:i w:val="0"/>
          <w:sz w:val="24"/>
        </w:rPr>
        <w:t>The answer varies. A stone is one by material-formal actuality and causal continuity. A tree is one by living organization, form, metabolism, growth, and self-maintenance. A human person is one as an embodied rational supposit whose life includes bodily continuity, rational powers, memory, moral agency, and history, but is not reducible to any one of these. An artifact is one by imposed form, function, production history, and use. An institution is one by normative continuity, office-bearing structure, recognition, and enacted practice. An angel, as an immaterial creature, is one by distinct created formal actuality and received esse, not by matter. God is one as simple subsistent act, not by participation.</w:t>
      </w:r>
    </w:p>
    <w:p>
      <w:pPr>
        <w:spacing w:line="480" w:lineRule="auto"/>
        <w:ind w:firstLine="720"/>
      </w:pPr>
      <w:r>
        <w:rPr>
          <w:rFonts w:ascii="Times New Roman" w:hAnsi="Times New Roman" w:eastAsia="Times New Roman"/>
          <w:b w:val="0"/>
          <w:i w:val="0"/>
          <w:sz w:val="24"/>
        </w:rPr>
        <w:t>The theory's formulas can therefore be used without flattening. Identity is the non-duplication of actual unity. That means there are not two actual unities where there is one. Distinction is the non-coincidence of actual unity. That means two beings are distinct where the act-structured unity of one is not the act-structured unity of the other. Plurality is not first a set of different predicates; it is the presence of more than one unity in act. Persistence is the continued actuality of one unity through change according to mode. Predication is the truthful manifestation of unity under description.</w:t>
      </w:r>
    </w:p>
    <w:p>
      <w:pPr>
        <w:spacing w:line="480" w:lineRule="auto"/>
        <w:ind w:firstLine="720"/>
      </w:pPr>
      <w:r>
        <w:rPr>
          <w:rFonts w:ascii="Times New Roman" w:hAnsi="Times New Roman" w:eastAsia="Times New Roman"/>
          <w:b w:val="0"/>
          <w:i w:val="0"/>
          <w:sz w:val="24"/>
        </w:rPr>
        <w:t>The language of non-coincidence is important. It avoids saying that difference is always property difference. Two material individuals may differ by matter, place, history, and continuity even if their qualitative profiles are indistinguishable to us. Two institutions may differ by founding authority, membership, legal recognition, and office continuity. Two musical performances may differ by event and act even if their notation is the same. Discernibility may disclose such differences, but the metaphysical difference is rooted in the non-coincidence of actual unity.</w:t>
      </w:r>
    </w:p>
    <w:p>
      <w:pPr>
        <w:spacing w:line="480" w:lineRule="auto"/>
        <w:ind w:firstLine="720"/>
      </w:pPr>
      <w:r>
        <w:rPr>
          <w:rFonts w:ascii="Times New Roman" w:hAnsi="Times New Roman" w:eastAsia="Times New Roman"/>
          <w:b w:val="0"/>
          <w:i w:val="0"/>
          <w:sz w:val="24"/>
        </w:rPr>
        <w:t>ASI also explains why the identity of indiscernibles is tempting. In many cases, if all relevant descriptions match, we reasonably infer one thing. Formal logic and ordinary practice often need such procedures. ASI does not forbid them. It only denies that they are universal metaphysical principles. The absence of a discerned predicate difference does not by itself create identity. It may signal epistemic limitation, restricted formal domain, or an incomplete account of mode.</w:t>
      </w:r>
    </w:p>
    <w:p>
      <w:pPr>
        <w:spacing w:line="480" w:lineRule="auto"/>
        <w:ind w:firstLine="720"/>
      </w:pPr>
      <w:r>
        <w:rPr>
          <w:rFonts w:ascii="Times New Roman" w:hAnsi="Times New Roman" w:eastAsia="Times New Roman"/>
          <w:b w:val="0"/>
          <w:i w:val="0"/>
          <w:sz w:val="24"/>
        </w:rPr>
        <w:t>The theory's methodological univocity is modest. It asks the same formal question everywhere: what makes this reality one in act? This avoids chaos. Yet the answer is analogical. Material beings, living beings, persons, artifacts, institutions, angels, and God do not share one flat identity-template. Analogy avoids both univocity and equivocity. It lets us reason across domains without pretending they are ontologically identical.</w:t>
      </w:r>
    </w:p>
    <w:p>
      <w:pPr>
        <w:pStyle w:val="Heading2"/>
        <w:ind w:firstLine="0"/>
      </w:pPr>
      <w:r>
        <w:rPr>
          <w:rFonts w:ascii="Times New Roman" w:hAnsi="Times New Roman" w:eastAsia="Times New Roman"/>
          <w:b/>
          <w:i w:val="0"/>
          <w:sz w:val="24"/>
        </w:rPr>
        <w:t>8. Applications Across Kinds</w:t>
      </w:r>
    </w:p>
    <w:p>
      <w:pPr>
        <w:spacing w:line="480" w:lineRule="auto"/>
        <w:ind w:firstLine="720"/>
      </w:pPr>
      <w:r>
        <w:rPr>
          <w:rFonts w:ascii="Times New Roman" w:hAnsi="Times New Roman" w:eastAsia="Times New Roman"/>
          <w:b w:val="0"/>
          <w:i w:val="0"/>
          <w:sz w:val="24"/>
        </w:rPr>
        <w:t>Material substances are one by hylomorphic actuality and causal-historical continuity. A bronze statue is not just bronze plus shape if "shape" is treated as an external visual contour. It is bronze informed as this artifact, produced by this act, ordered to this use or display. If melted, the bronze may remain, but the statue does not. The matter persists under a different act-structure.</w:t>
      </w:r>
    </w:p>
    <w:p>
      <w:pPr>
        <w:spacing w:line="480" w:lineRule="auto"/>
        <w:ind w:firstLine="720"/>
      </w:pPr>
      <w:r>
        <w:rPr>
          <w:rFonts w:ascii="Times New Roman" w:hAnsi="Times New Roman" w:eastAsia="Times New Roman"/>
          <w:b w:val="0"/>
          <w:i w:val="0"/>
          <w:sz w:val="24"/>
        </w:rPr>
        <w:t>Living organisms intensify this. A living thing is one through organized life. Its parts are not simply arranged; they function within a self-maintaining whole. The organism replaces cells, heals tissue, metabolizes food, and changes size while remaining one organism. Its identity is not threatened by change as such. Change belongs to its mode of actuality. A frozen inventory of properties would misdescribe life because life is a structured act.</w:t>
      </w:r>
    </w:p>
    <w:p>
      <w:pPr>
        <w:spacing w:line="480" w:lineRule="auto"/>
        <w:ind w:firstLine="720"/>
      </w:pPr>
      <w:r>
        <w:rPr>
          <w:rFonts w:ascii="Times New Roman" w:hAnsi="Times New Roman" w:eastAsia="Times New Roman"/>
          <w:b w:val="0"/>
          <w:i w:val="0"/>
          <w:sz w:val="24"/>
        </w:rPr>
        <w:t>Human persons require more care. A person is not a psychological bundle, not a bare organism, and not a ghost using a body. A human person is an embodied rational supposit. Bodily life matters because the human person is not naturally disembodied. Rational nature matters because personhood includes intellect, will, moral agency, language, and responsibility. History matters because a person lives through time and acts. Yet none of these elements alone should be treated as the whole ground of identity. Memory can fail. The body changes. Character develops. ASI holds these within the unity of a subsisting rational life.</w:t>
      </w:r>
    </w:p>
    <w:p>
      <w:pPr>
        <w:spacing w:line="480" w:lineRule="auto"/>
        <w:ind w:firstLine="720"/>
      </w:pPr>
      <w:r>
        <w:rPr>
          <w:rFonts w:ascii="Times New Roman" w:hAnsi="Times New Roman" w:eastAsia="Times New Roman"/>
          <w:b w:val="0"/>
          <w:i w:val="0"/>
          <w:sz w:val="24"/>
        </w:rPr>
        <w:t>Artifacts are one in a derivative but real way. A ship, a violin, or a chair is not a natural substance in the same sense as an organism. Its unity depends on imposed form, function, material continuity, makerly history, and use-context. Replacement of parts may or may not destroy the artifact, depending on the form and function at stake. There is no single rule that applies equally to all artifacts. ASI explains why: artifact identity is mode-specific.</w:t>
      </w:r>
    </w:p>
    <w:p>
      <w:pPr>
        <w:spacing w:line="480" w:lineRule="auto"/>
        <w:ind w:firstLine="720"/>
      </w:pPr>
      <w:r>
        <w:rPr>
          <w:rFonts w:ascii="Times New Roman" w:hAnsi="Times New Roman" w:eastAsia="Times New Roman"/>
          <w:b w:val="0"/>
          <w:i w:val="0"/>
          <w:sz w:val="24"/>
        </w:rPr>
        <w:t>Institutions are even more clearly modal. A university, court, parish, or company is not one by matter. It is one by enacted norms, offices, recognition, practices, records, authority, and continuity of corporate action. Its members can change while the institution remains. Its buildings can change. Its legal identity may continue through transformations. This is not mysterious if identity is not forced into material substance grammar. The institution has a real but socially and normatively mediated act-structure.</w:t>
      </w:r>
    </w:p>
    <w:p>
      <w:pPr>
        <w:spacing w:line="480" w:lineRule="auto"/>
        <w:ind w:firstLine="720"/>
      </w:pPr>
      <w:r>
        <w:rPr>
          <w:rFonts w:ascii="Times New Roman" w:hAnsi="Times New Roman" w:eastAsia="Times New Roman"/>
          <w:b w:val="0"/>
          <w:i w:val="0"/>
          <w:sz w:val="24"/>
        </w:rPr>
        <w:t>Angelic or immaterial created beings cannot be individuated by matter. Aquinas's account of separated substances is crucial here. An immaterial creature is one by its distinct created formal actuality and received esse. It is not God, because its essence is not its existence. It is not individuated by designated matter, because it has none. ASI can speak of such beings as act-structured unities without forcing material criteria onto them.</w:t>
      </w:r>
    </w:p>
    <w:p>
      <w:pPr>
        <w:spacing w:line="480" w:lineRule="auto"/>
        <w:ind w:firstLine="720"/>
      </w:pPr>
      <w:r>
        <w:rPr>
          <w:rFonts w:ascii="Times New Roman" w:hAnsi="Times New Roman" w:eastAsia="Times New Roman"/>
          <w:b w:val="0"/>
          <w:i w:val="0"/>
          <w:sz w:val="24"/>
        </w:rPr>
        <w:t>God is the exception that purifies the rule. God is not one by form informing matter, by essence receiving esse, by history, by participation, or by property profile. God is one as simple subsistent act. The question "what makes God one?" cannot receive a creaturely answer. God is not made one. God is unity as pure act, beyond genus and composition.</w:t>
      </w:r>
    </w:p>
    <w:p>
      <w:pPr>
        <w:spacing w:line="480" w:lineRule="auto"/>
        <w:ind w:firstLine="720"/>
      </w:pPr>
      <w:r>
        <w:rPr>
          <w:rFonts w:ascii="Times New Roman" w:hAnsi="Times New Roman" w:eastAsia="Times New Roman"/>
          <w:b w:val="0"/>
          <w:i w:val="0"/>
          <w:sz w:val="24"/>
        </w:rPr>
        <w:t>The Trinity is therefore not a plurality of divine beings. The Father, Son, and Holy Spirit are not three substances or three property-bundles. They are really and personally distinct by opposed relations of origin within the one simple divine essence. ASI's formula of non-coincident actual unity must be handled carefully here. In creatures, distinct persons are distinct act-structured unities. In God, the persons are not distinct divine acts of being. Personal distinction is real, relational, and non-compositional.</w:t>
      </w:r>
    </w:p>
    <w:p>
      <w:pPr>
        <w:spacing w:line="480" w:lineRule="auto"/>
        <w:ind w:firstLine="720"/>
      </w:pPr>
      <w:r>
        <w:rPr>
          <w:rFonts w:ascii="Times New Roman" w:hAnsi="Times New Roman" w:eastAsia="Times New Roman"/>
          <w:b w:val="0"/>
          <w:i w:val="0"/>
          <w:sz w:val="24"/>
        </w:rPr>
        <w:t>Christology gives the final application. The Incarnation is not the fusion of two beings into a third. It is not an identity between person and nature. The one divine person of the Word assumes a complete human nature. The human nature has its natural will and operation. It does not become a separate human person. The identity-bearer is the divine person; the assumed nature is real and complete. ASI's distinction between nature, supposit, mode, and operation is necessary here. Without it, one drifts toward either Nestorian separation or Monophysite confusion.</w:t>
      </w:r>
    </w:p>
    <w:p>
      <w:pPr>
        <w:pStyle w:val="Heading2"/>
        <w:ind w:firstLine="0"/>
      </w:pPr>
      <w:r>
        <w:rPr>
          <w:rFonts w:ascii="Times New Roman" w:hAnsi="Times New Roman" w:eastAsia="Times New Roman"/>
          <w:b/>
          <w:i w:val="0"/>
          <w:sz w:val="24"/>
        </w:rPr>
        <w:t>9. Trinitarian and Christological Implications</w:t>
      </w:r>
    </w:p>
    <w:p>
      <w:pPr>
        <w:spacing w:line="480" w:lineRule="auto"/>
        <w:ind w:firstLine="720"/>
      </w:pPr>
      <w:r>
        <w:rPr>
          <w:rFonts w:ascii="Times New Roman" w:hAnsi="Times New Roman" w:eastAsia="Times New Roman"/>
          <w:b w:val="0"/>
          <w:i w:val="0"/>
          <w:sz w:val="24"/>
        </w:rPr>
        <w:t>The Trinity is the point at which ASI must prove that it is not a pious version of ordinary property metaphysics. If one begins with the modern object-property norm, the Trinity is immediately exposed to false alternatives. Either the Father, Son, and Holy Spirit are three objects with different properties, in which case Christian doctrine is pushed toward tritheism, or they are one object under three descriptions, in which case it is pushed toward modalism. Both results arise from the same pressure: the divine mystery is being forced into a creaturely object grammar.</w:t>
      </w:r>
    </w:p>
    <w:p>
      <w:pPr>
        <w:spacing w:line="480" w:lineRule="auto"/>
        <w:ind w:firstLine="720"/>
      </w:pPr>
      <w:r>
        <w:rPr>
          <w:rFonts w:ascii="Times New Roman" w:hAnsi="Times New Roman" w:eastAsia="Times New Roman"/>
          <w:b w:val="0"/>
          <w:i w:val="0"/>
          <w:sz w:val="24"/>
        </w:rPr>
        <w:t>Aquinas gives the needed discipline. The divine persons are really distinct, but not by having three essences, three acts of existence, three substances, three centers of consciousness, or three sets of accidental properties. The persons are distinct by relations of origin. The Father is unbegotten and begets the Son. The Son is begotten. The Spirit proceeds. These relations are not accidents in God. They are really identical with the divine essence and differ by relative opposition. This is why Aquinas can say both that relation in God is the same as essence and that relative opposition grounds real distinction.</w:t>
      </w:r>
      <w:r>
        <w:rPr>
          <w:rStyle w:val="FootnoteReference"/>
        </w:rPr>
      </w:r>
    </w:p>
    <w:p>
      <w:pPr>
        <w:spacing w:line="480" w:lineRule="auto"/>
        <w:ind w:firstLine="720"/>
      </w:pPr>
      <w:r>
        <w:rPr>
          <w:rFonts w:ascii="Times New Roman" w:hAnsi="Times New Roman" w:eastAsia="Times New Roman"/>
          <w:b w:val="0"/>
          <w:i w:val="0"/>
          <w:sz w:val="24"/>
        </w:rPr>
        <w:t>ASI therefore cannot apply its creaturely formula in a crude way to the divine persons. In creatures, two persons ordinarily imply two created acts of existing, two non-coincident supposit unities, and two histories. In God, the one simple divine act is not multiplied. The personal distinctions are real, but they are not three instances of divinity. The doctrine requires a purified use of identity-language: one divine essence, one divine act, three really distinct persons subsisting by opposed relations of origin.</w:t>
      </w:r>
    </w:p>
    <w:p>
      <w:pPr>
        <w:spacing w:line="480" w:lineRule="auto"/>
        <w:ind w:firstLine="720"/>
      </w:pPr>
      <w:r>
        <w:rPr>
          <w:rFonts w:ascii="Times New Roman" w:hAnsi="Times New Roman" w:eastAsia="Times New Roman"/>
          <w:b w:val="0"/>
          <w:i w:val="0"/>
          <w:sz w:val="24"/>
        </w:rPr>
        <w:t>This has a direct bearing on predication. The Father is God, the Son is God, and the Holy Spirit is God. Yet the Father is not the Son, the Son is not the Spirit, and the Spirit is not the Father. A flat predicative model struggles here because it expects identity either to collapse all true predication into sameness or to treat difference as property difference between subjects. Aquinas's grammar refuses both moves. The name "God" signifies the one divine essence. Personal names signify relations of origin. The identity statement "the Son is God" is not the same kind of statement as "the Son is the Father." ASI uses this distinction to keep logic intact while refusing the wrong metaphysical frame.</w:t>
      </w:r>
    </w:p>
    <w:p>
      <w:pPr>
        <w:spacing w:line="480" w:lineRule="auto"/>
        <w:ind w:firstLine="720"/>
      </w:pPr>
      <w:r>
        <w:rPr>
          <w:rFonts w:ascii="Times New Roman" w:hAnsi="Times New Roman" w:eastAsia="Times New Roman"/>
          <w:b w:val="0"/>
          <w:i w:val="0"/>
          <w:sz w:val="24"/>
        </w:rPr>
        <w:t>The point is not that the Trinity violates identity. It does not. Rather, the Trinity reveals that the word "is" can function under different metaphysical conditions. "The Father is God" says that the Father is the one divine essence. "The Father is not the Son" says that the Father is personally distinct from the Son by relation of origin. There is no contradiction because essence and person are not being treated as interchangeable identity-bearers. The modern norm becomes dangerous when it assumes that all identity-language has the same metaphysical structure.</w:t>
      </w:r>
    </w:p>
    <w:p>
      <w:pPr>
        <w:spacing w:line="480" w:lineRule="auto"/>
        <w:ind w:firstLine="720"/>
      </w:pPr>
      <w:r>
        <w:rPr>
          <w:rFonts w:ascii="Times New Roman" w:hAnsi="Times New Roman" w:eastAsia="Times New Roman"/>
          <w:b w:val="0"/>
          <w:i w:val="0"/>
          <w:sz w:val="24"/>
        </w:rPr>
        <w:t>ASI's formula, "identity is the non-duplication of actual unity," must therefore be read analogically. In God, there is no duplication of divine act. The divine unity is simple, not composed. The personal distinctions are not additional divine unities. At the same time, personal distinction is not only conceptual. The relations are real. The Father is not the Son. The Son is not the Spirit. The Spirit is not the Father. The unity is not modalist sameness, and the distinction is not creaturely separation.</w:t>
      </w:r>
    </w:p>
    <w:p>
      <w:pPr>
        <w:spacing w:line="480" w:lineRule="auto"/>
        <w:ind w:firstLine="720"/>
      </w:pPr>
      <w:r>
        <w:rPr>
          <w:rFonts w:ascii="Times New Roman" w:hAnsi="Times New Roman" w:eastAsia="Times New Roman"/>
          <w:b w:val="0"/>
          <w:i w:val="0"/>
          <w:sz w:val="24"/>
        </w:rPr>
        <w:t>This is also why the theory must resist every attempt to define the persons by a property-profile. If the Father were Father because He possessed a property that the Son lacked, the divine simplicity would be compromised. If the Son were Son by an accidental feature, God would be composite. If the Spirit were Spirit by a third divine attribute added to the first two, the unity of essence would be lost. Relations of origin are not creaturely properties. They are subsisting relations within the one simple divine life.</w:t>
      </w:r>
    </w:p>
    <w:p>
      <w:pPr>
        <w:spacing w:line="480" w:lineRule="auto"/>
        <w:ind w:firstLine="720"/>
      </w:pPr>
      <w:r>
        <w:rPr>
          <w:rFonts w:ascii="Times New Roman" w:hAnsi="Times New Roman" w:eastAsia="Times New Roman"/>
          <w:b w:val="0"/>
          <w:i w:val="0"/>
          <w:sz w:val="24"/>
        </w:rPr>
        <w:t>Christology tests ASI from the other direction. In the Trinity, the danger is multiplying divine being. In Christology, the danger is confusing person and nature. The Incarnation is the union of a complete divine nature and a complete human nature in the one person of the Word. It is not the union of two persons. It is not the reduction of humanity to a divine appearance. It is not the absorption of human operation into divine operation. The one who acts is the divine person; the natures according to which He acts remain distinct without division.</w:t>
      </w:r>
    </w:p>
    <w:p>
      <w:pPr>
        <w:spacing w:line="480" w:lineRule="auto"/>
        <w:ind w:firstLine="720"/>
      </w:pPr>
      <w:r>
        <w:rPr>
          <w:rFonts w:ascii="Times New Roman" w:hAnsi="Times New Roman" w:eastAsia="Times New Roman"/>
          <w:b w:val="0"/>
          <w:i w:val="0"/>
          <w:sz w:val="24"/>
        </w:rPr>
        <w:t>Maximus is indispensable here because he distinguishes logos and tropos with doctrinal precision. The human nature assumed by the Word has its natural principle, powers, will, and operation. Its mode of existence, however, is not that of an independent human hypostasis. It exists enhypostatically in the Word. This is why Maximus can say that the principle of being and the mode of existence are different. ASI takes that distinction and generalizes it carefully: identity involves both nature and mode, and person cannot be collapsed into either a nature or a list of operations.</w:t>
      </w:r>
      <w:r>
        <w:rPr>
          <w:rStyle w:val="FootnoteReference"/>
        </w:rPr>
      </w:r>
    </w:p>
    <w:p>
      <w:pPr>
        <w:spacing w:line="480" w:lineRule="auto"/>
        <w:ind w:firstLine="720"/>
      </w:pPr>
      <w:r>
        <w:rPr>
          <w:rFonts w:ascii="Times New Roman" w:hAnsi="Times New Roman" w:eastAsia="Times New Roman"/>
          <w:b w:val="0"/>
          <w:i w:val="0"/>
          <w:sz w:val="24"/>
        </w:rPr>
        <w:t>In the Incarnation, the human nature of Christ is real because it has all that belongs to human nature. It is passible, rational, ensouled, embodied, capable of human willing and human operation. Yet it is not a human person beside the Logos. The person is the eternal Son. The assumed humanity is not a subject competing with Him. It is the nature in and through which He lives a truly human life. ASI therefore helps articulate why person and nature are not interchangeable terms.</w:t>
      </w:r>
    </w:p>
    <w:p>
      <w:pPr>
        <w:spacing w:line="480" w:lineRule="auto"/>
        <w:ind w:firstLine="720"/>
      </w:pPr>
      <w:r>
        <w:rPr>
          <w:rFonts w:ascii="Times New Roman" w:hAnsi="Times New Roman" w:eastAsia="Times New Roman"/>
          <w:b w:val="0"/>
          <w:i w:val="0"/>
          <w:sz w:val="24"/>
        </w:rPr>
        <w:t>The modern norm can say that Christ has divine predicates and human predicates. That is true but insufficient. Without a metaphysics of person and nature, the statement becomes unstable. Are divine and human predicates attached to the same subject in the same way? Do they imply a composite subject made of two subjects? Does human passibility alter divine impassibility? Does divine omniscience erase human learning? Classical Christology answers these questions by distinguishing person, nature, will, operation, and mode. ASI translates that doctrinal inheritance into identity theory.</w:t>
      </w:r>
    </w:p>
    <w:p>
      <w:pPr>
        <w:spacing w:line="480" w:lineRule="auto"/>
        <w:ind w:firstLine="720"/>
      </w:pPr>
      <w:r>
        <w:rPr>
          <w:rFonts w:ascii="Times New Roman" w:hAnsi="Times New Roman" w:eastAsia="Times New Roman"/>
          <w:b w:val="0"/>
          <w:i w:val="0"/>
          <w:sz w:val="24"/>
        </w:rPr>
        <w:t>The communication of idioms also becomes clearer. We can say "God suffered" because the person who suffered in the flesh is God the Son. We do not mean that the divine nature as divine became passible. We can say "the man Jesus created the world" because the man Jesus is the eternal Word incarnate. We do not mean that the human nature as human is the eternal creator. Predication follows the hypostatic subject, while the natures explain how the predicates are true. This is a more precise account of predication than property listing can provide.</w:t>
      </w:r>
    </w:p>
    <w:p>
      <w:pPr>
        <w:spacing w:line="480" w:lineRule="auto"/>
        <w:ind w:firstLine="720"/>
      </w:pPr>
      <w:r>
        <w:rPr>
          <w:rFonts w:ascii="Times New Roman" w:hAnsi="Times New Roman" w:eastAsia="Times New Roman"/>
          <w:b w:val="0"/>
          <w:i w:val="0"/>
          <w:sz w:val="24"/>
        </w:rPr>
        <w:t>ASI also clarifies persistence in Christ's human life. The infant Jesus, the crucified Jesus, the risen Jesus, and the ascended Jesus are not four subjects linked by narrative description. The one person of the Word lives a human history. The human nature develops and suffers according to its mode, but the identity-bearer is the same divine person. History is not an optional supplement to identity here. It is the enacted manifestation of the one person in an assumed nature.</w:t>
      </w:r>
    </w:p>
    <w:p>
      <w:pPr>
        <w:spacing w:line="480" w:lineRule="auto"/>
        <w:ind w:firstLine="720"/>
      </w:pPr>
      <w:r>
        <w:rPr>
          <w:rFonts w:ascii="Times New Roman" w:hAnsi="Times New Roman" w:eastAsia="Times New Roman"/>
          <w:b w:val="0"/>
          <w:i w:val="0"/>
          <w:sz w:val="24"/>
        </w:rPr>
        <w:t>This is why ASI's theological implications are not decorative. The Trinity and the Incarnation reveal the inadequacy of a universal object-property template. They require a metaphysical grammar able to distinguish essence, existence, relation, person, nature, mode, will, operation, and manifestation. ASI does not invent those distinctions. It retrieves them and asks what they teach about identity more generally.</w:t>
      </w:r>
    </w:p>
    <w:p>
      <w:pPr>
        <w:pStyle w:val="Heading2"/>
        <w:ind w:firstLine="0"/>
      </w:pPr>
      <w:r>
        <w:rPr>
          <w:rFonts w:ascii="Times New Roman" w:hAnsi="Times New Roman" w:eastAsia="Times New Roman"/>
          <w:b/>
          <w:i w:val="0"/>
          <w:sz w:val="24"/>
        </w:rPr>
        <w:t>10. A Research Program, Not a Finished System</w:t>
      </w:r>
    </w:p>
    <w:p>
      <w:pPr>
        <w:spacing w:line="480" w:lineRule="auto"/>
        <w:ind w:firstLine="720"/>
      </w:pPr>
      <w:r>
        <w:rPr>
          <w:rFonts w:ascii="Times New Roman" w:hAnsi="Times New Roman" w:eastAsia="Times New Roman"/>
          <w:b w:val="0"/>
          <w:i w:val="0"/>
          <w:sz w:val="24"/>
        </w:rPr>
        <w:t>ASI should be presented as a constructive synthesis, not as a claim that Aristotle, Aquinas, Maximus, Bonaventure, and Eriugena already taught one unified identity theory. They did not. Aristotle did not teach esse as Aquinas does. Aquinas did not write in Maximus's logos-tropos vocabulary. Bonaventure and Eriugena do not simply repeat Thomistic metaphysics. The theory is a retrieval that draws compatible insights into a new argumentative setting.</w:t>
      </w:r>
    </w:p>
    <w:p>
      <w:pPr>
        <w:spacing w:line="480" w:lineRule="auto"/>
        <w:ind w:firstLine="720"/>
      </w:pPr>
      <w:r>
        <w:rPr>
          <w:rFonts w:ascii="Times New Roman" w:hAnsi="Times New Roman" w:eastAsia="Times New Roman"/>
          <w:b w:val="0"/>
          <w:i w:val="0"/>
          <w:sz w:val="24"/>
        </w:rPr>
        <w:t>That constructive character is a strength if it remains honest. ASI can say that Aristotle gives a grammar of substance and actuality, Aquinas gives the act of being and divine simplicity, Maximus gives the modal distinction needed for nature and mode, Bonaventure gives the origin-exemplar-end arc, and Eriugena gives manifestation and return. It should not say that any one of them explicitly refuted modern identity theory. Their work belongs to different questions. ASI brings those questions into contact with the modern norm.</w:t>
      </w:r>
    </w:p>
    <w:p>
      <w:pPr>
        <w:spacing w:line="480" w:lineRule="auto"/>
        <w:ind w:firstLine="720"/>
      </w:pPr>
      <w:r>
        <w:rPr>
          <w:rFonts w:ascii="Times New Roman" w:hAnsi="Times New Roman" w:eastAsia="Times New Roman"/>
          <w:b w:val="0"/>
          <w:i w:val="0"/>
          <w:sz w:val="24"/>
        </w:rPr>
        <w:t>The research program has several next tasks. The first is to refine the account of material individuation. Aquinas's account of designated matter must be integrated with contemporary concerns about spatial coincidence, constitution, biological continuity, and replacement of parts. ASI should not pretend that one phrase solves every puzzle. It should ask what kind of act-structured unity is present in each case.</w:t>
      </w:r>
    </w:p>
    <w:p>
      <w:pPr>
        <w:spacing w:line="480" w:lineRule="auto"/>
        <w:ind w:firstLine="720"/>
      </w:pPr>
      <w:r>
        <w:rPr>
          <w:rFonts w:ascii="Times New Roman" w:hAnsi="Times New Roman" w:eastAsia="Times New Roman"/>
          <w:b w:val="0"/>
          <w:i w:val="0"/>
          <w:sz w:val="24"/>
        </w:rPr>
        <w:t>The second task is to develop a fuller personal identity account. The embodied rational supposit gives a strong foundation, but modern debates about memory, brain injury, dementia, moral responsibility, resurrection, and narrative continuity require careful treatment. ASI can help by refusing both reduction to psychological continuity and reduction to biological persistence alone. Still, the details need sustained work.</w:t>
      </w:r>
    </w:p>
    <w:p>
      <w:pPr>
        <w:spacing w:line="480" w:lineRule="auto"/>
        <w:ind w:firstLine="720"/>
      </w:pPr>
      <w:r>
        <w:rPr>
          <w:rFonts w:ascii="Times New Roman" w:hAnsi="Times New Roman" w:eastAsia="Times New Roman"/>
          <w:b w:val="0"/>
          <w:i w:val="0"/>
          <w:sz w:val="24"/>
        </w:rPr>
        <w:t>The third task is institutional identity. Christian metaphysics is often strong on substance and person, weaker on corporate entities. Yet institutions are real features of human life. A church, a university, a court, or a state can act, persist, fail, reform, and bear obligations. ASI's notion of normative-historical act-structure can be expanded here.</w:t>
      </w:r>
    </w:p>
    <w:p>
      <w:pPr>
        <w:spacing w:line="480" w:lineRule="auto"/>
        <w:ind w:firstLine="720"/>
      </w:pPr>
      <w:r>
        <w:rPr>
          <w:rFonts w:ascii="Times New Roman" w:hAnsi="Times New Roman" w:eastAsia="Times New Roman"/>
          <w:b w:val="0"/>
          <w:i w:val="0"/>
          <w:sz w:val="24"/>
        </w:rPr>
        <w:t>The fourth task is theology proper. The divine exception must remain central. ASI cannot let creaturely analogies drift into divine composition. Its language of act, unity, manifestation, and relation must be constantly purified by simplicity, analogy, and apophatic restraint. That is not a limitation imposed from outside. It is the discipline that makes the theory Christian rather than vaguely metaphysical.</w:t>
      </w:r>
    </w:p>
    <w:p>
      <w:pPr>
        <w:spacing w:line="480" w:lineRule="auto"/>
        <w:ind w:firstLine="720"/>
      </w:pPr>
      <w:r>
        <w:rPr>
          <w:rFonts w:ascii="Times New Roman" w:hAnsi="Times New Roman" w:eastAsia="Times New Roman"/>
          <w:b w:val="0"/>
          <w:i w:val="0"/>
          <w:sz w:val="24"/>
        </w:rPr>
        <w:t>Finally, ASI should be tested against the identity of indiscernibles in specific cases. Perfectly similar particles, symmetrical universes, duplicate artifacts, cloned organisms, copied digital files, sacramental identity, ecclesial continuity, and resurrection bodies would all make useful test cases. The theory predicts that the right question will not be "can we find a predicate difference?" but "what mode of act-structured unity is present, and does it coincide with another?"</w:t>
      </w:r>
    </w:p>
    <w:p>
      <w:pPr>
        <w:spacing w:line="480" w:lineRule="auto"/>
        <w:ind w:firstLine="720"/>
      </w:pPr>
      <w:r>
        <w:rPr>
          <w:rFonts w:ascii="Times New Roman" w:hAnsi="Times New Roman" w:eastAsia="Times New Roman"/>
          <w:b w:val="0"/>
          <w:i w:val="0"/>
          <w:sz w:val="24"/>
        </w:rPr>
        <w:t>This research program also gives the theory a public voice. ASI is not only a scholastic exercise. It speaks to a culture that often treats persons as data profiles, bodies as replaceable mechanisms, institutions as legal fictions, and God as a supreme object. Against that background, the theory insists that beings are deeper than descriptions. They are received, active, intelligible, manifest, and ordered. That claim is metaphysical, but it is also humane.</w:t>
      </w:r>
    </w:p>
    <w:p>
      <w:pPr>
        <w:pStyle w:val="Heading2"/>
        <w:ind w:firstLine="0"/>
      </w:pPr>
      <w:r>
        <w:rPr>
          <w:rFonts w:ascii="Times New Roman" w:hAnsi="Times New Roman" w:eastAsia="Times New Roman"/>
          <w:b/>
          <w:i w:val="0"/>
          <w:sz w:val="24"/>
        </w:rPr>
        <w:t>11. Why ASI Explains More</w:t>
      </w:r>
    </w:p>
    <w:p>
      <w:pPr>
        <w:spacing w:line="480" w:lineRule="auto"/>
        <w:ind w:firstLine="720"/>
      </w:pPr>
      <w:r>
        <w:rPr>
          <w:rFonts w:ascii="Times New Roman" w:hAnsi="Times New Roman" w:eastAsia="Times New Roman"/>
          <w:b w:val="0"/>
          <w:i w:val="0"/>
          <w:sz w:val="24"/>
        </w:rPr>
        <w:t>The modern norm is good at comparison. It can tell us whether descriptions match under chosen predicates. It can formalize identity claims. It can detect contradictions. It can prevent equivocation in argument. These are real strengths, and ASI does not dismiss them. The weakness appears only when the norm is inflated into a total metaphysics.</w:t>
      </w:r>
    </w:p>
    <w:p>
      <w:pPr>
        <w:spacing w:line="480" w:lineRule="auto"/>
        <w:ind w:firstLine="720"/>
      </w:pPr>
      <w:r>
        <w:rPr>
          <w:rFonts w:ascii="Times New Roman" w:hAnsi="Times New Roman" w:eastAsia="Times New Roman"/>
          <w:b w:val="0"/>
          <w:i w:val="0"/>
          <w:sz w:val="24"/>
        </w:rPr>
        <w:t>ASI explains why there is one reality to be described. It explains why properties belong to a subject rather than hovering independently. It explains how a thing can persist through change. It explains why different kinds of beings require different identity criteria. It explains why divine predication is true without making God composite. It explains why the Trinity is not three beings and why Christ is one person in two natures. The property-discernibility model struggles with these cases unless supplemented by metaphysics it does not itself provide.</w:t>
      </w:r>
    </w:p>
    <w:p>
      <w:pPr>
        <w:spacing w:line="480" w:lineRule="auto"/>
        <w:ind w:firstLine="720"/>
      </w:pPr>
      <w:r>
        <w:rPr>
          <w:rFonts w:ascii="Times New Roman" w:hAnsi="Times New Roman" w:eastAsia="Times New Roman"/>
          <w:b w:val="0"/>
          <w:i w:val="0"/>
          <w:sz w:val="24"/>
        </w:rPr>
        <w:t>The theory also has better diagnostic power. When a debate over identity arises, ASI asks what mode of being is under discussion. Is the case a natural substance, living organism, person, artifact, institution, text, event, immaterial creature, or divine mystery? Many disputes become confused because one mode's criteria are smuggled into another. For example, artifact replacement puzzles often borrow organismic assumptions. Personal identity debates often isolate memory from embodied rational supposit. Institutional identity debates often imitate material object identity. ASI slows the process down and asks what kind of unity is actually at stake.</w:t>
      </w:r>
    </w:p>
    <w:p>
      <w:pPr>
        <w:spacing w:line="480" w:lineRule="auto"/>
        <w:ind w:firstLine="720"/>
      </w:pPr>
      <w:r>
        <w:rPr>
          <w:rFonts w:ascii="Times New Roman" w:hAnsi="Times New Roman" w:eastAsia="Times New Roman"/>
          <w:b w:val="0"/>
          <w:i w:val="0"/>
          <w:sz w:val="24"/>
        </w:rPr>
        <w:t>This analogical approach is not a retreat from rigor. It is more rigorous because it refuses false uniformity. A single identity-template feels precise until it is asked to handle domains whose modes of being differ. Then it either distorts the domain or quietly imports special rules. ASI makes those rules explicit by grounding them in modes of actual subsistence.</w:t>
      </w:r>
    </w:p>
    <w:p>
      <w:pPr>
        <w:spacing w:line="480" w:lineRule="auto"/>
        <w:ind w:firstLine="720"/>
      </w:pPr>
      <w:r>
        <w:rPr>
          <w:rFonts w:ascii="Times New Roman" w:hAnsi="Times New Roman" w:eastAsia="Times New Roman"/>
          <w:b w:val="0"/>
          <w:i w:val="0"/>
          <w:sz w:val="24"/>
        </w:rPr>
        <w:t>Another advantage is that ASI explains why identity debates so often become arguments about the wrong level of analysis. In one debate the issue is numerical sameness. In another it is continuity of life. In another it is legal recognition, narrative responsibility, sacramental signification, or hypostatic subjecthood. The modern norm tends to translate each into the same question: what property or relation differs? ASI first asks what kind of unity is being considered, then asks which features manifest that unity. That order is slower, but it prevents category mistakes.</w:t>
      </w:r>
    </w:p>
    <w:p>
      <w:pPr>
        <w:spacing w:line="480" w:lineRule="auto"/>
        <w:ind w:firstLine="720"/>
      </w:pPr>
      <w:r>
        <w:rPr>
          <w:rFonts w:ascii="Times New Roman" w:hAnsi="Times New Roman" w:eastAsia="Times New Roman"/>
          <w:b w:val="0"/>
          <w:i w:val="0"/>
          <w:sz w:val="24"/>
        </w:rPr>
        <w:t>The theory also explains why indiscernibility has local force. If two institutional records, two legal names, two signatures, and two histories converge, one may reasonably infer one institution. If two biological samples share relevant genetic and developmental continuity, one may reasonably infer one organism or lineage, depending on the question. If two descriptions of a person converge in body, history, agency, and social recognition, one may reasonably infer that they describe the same person. ASI does not despise such inference. It says only that the inference works because the descriptions are signs of actual unity, not because description itself manufactures unity.</w:t>
      </w:r>
    </w:p>
    <w:p>
      <w:pPr>
        <w:spacing w:line="480" w:lineRule="auto"/>
        <w:ind w:firstLine="720"/>
      </w:pPr>
      <w:r>
        <w:rPr>
          <w:rFonts w:ascii="Times New Roman" w:hAnsi="Times New Roman" w:eastAsia="Times New Roman"/>
          <w:b w:val="0"/>
          <w:i w:val="0"/>
          <w:sz w:val="24"/>
        </w:rPr>
        <w:t>This matters in theological reasoning as well. Divine simplicity is not a special exception pasted onto a general theory of properties. It reveals the metaphysical error of treating predication as if it always named components in a subject. Aquinas's doctrine of divine names shows that true speech can be analogical, substantial, and limited at once. The same logic, at a lower level, helps with creatures. Predicates do not exhaust beings. They disclose beings under aspects, and aspects can be true without being ultimate.</w:t>
      </w:r>
    </w:p>
    <w:p>
      <w:pPr>
        <w:spacing w:line="480" w:lineRule="auto"/>
        <w:ind w:firstLine="720"/>
      </w:pPr>
      <w:r>
        <w:rPr>
          <w:rFonts w:ascii="Times New Roman" w:hAnsi="Times New Roman" w:eastAsia="Times New Roman"/>
          <w:b w:val="0"/>
          <w:i w:val="0"/>
          <w:sz w:val="24"/>
        </w:rPr>
        <w:t>Finally, ASI gives the theory of identity an account of finality. The modern norm tends to work with a present tense picture: what is true of x now, what is true of y now, and whether the two profiles match. But created beings are not intelligible only in the present tense. Seeds, children, vows, institutions, liturgies, organisms, and histories are ordered. Their unity includes direction. Bonaventure and Eriugena help name this without dissolving nature into destiny. A being's end does not replace its form, matter, act, or mode; it discloses why those are ordered as they are.</w:t>
      </w:r>
    </w:p>
    <w:p>
      <w:pPr>
        <w:pStyle w:val="Heading2"/>
        <w:ind w:firstLine="0"/>
      </w:pPr>
      <w:r>
        <w:rPr>
          <w:rFonts w:ascii="Times New Roman" w:hAnsi="Times New Roman" w:eastAsia="Times New Roman"/>
          <w:b/>
          <w:i w:val="0"/>
          <w:sz w:val="24"/>
        </w:rPr>
        <w:t>12. Objections and Replies</w:t>
      </w:r>
    </w:p>
    <w:p>
      <w:pPr>
        <w:spacing w:line="480" w:lineRule="auto"/>
        <w:ind w:firstLine="0"/>
      </w:pPr>
      <w:r>
        <w:rPr>
          <w:rFonts w:ascii="Times New Roman" w:hAnsi="Times New Roman" w:eastAsia="Times New Roman"/>
          <w:b/>
          <w:i w:val="0"/>
          <w:sz w:val="24"/>
        </w:rPr>
        <w:t>Objection 1: ASI is vague because "act" is obscure.</w:t>
      </w:r>
    </w:p>
    <w:p>
      <w:pPr>
        <w:spacing w:line="480" w:lineRule="auto"/>
        <w:ind w:firstLine="720"/>
      </w:pPr>
      <w:r>
        <w:rPr>
          <w:rFonts w:ascii="Times New Roman" w:hAnsi="Times New Roman" w:eastAsia="Times New Roman"/>
          <w:b w:val="0"/>
          <w:i w:val="0"/>
          <w:sz w:val="24"/>
        </w:rPr>
        <w:t>Act is not a metaphor in this theory. Aristotle supplies act and potency as the grammar of form, change, and being-at-work. Aquinas identifies esse as the act of essence. Maximus distinguishes the principle of being from the mode of existence. Bonaventure treats created being as from, through, and toward. Eriugena treats creatures as manifestations within procession and return. ASI uses "act" as a technical metaphysical term for actuality, not as a dramatic flourish.</w:t>
      </w:r>
    </w:p>
    <w:p>
      <w:pPr>
        <w:spacing w:line="480" w:lineRule="auto"/>
        <w:ind w:firstLine="0"/>
      </w:pPr>
      <w:r>
        <w:rPr>
          <w:rFonts w:ascii="Times New Roman" w:hAnsi="Times New Roman" w:eastAsia="Times New Roman"/>
          <w:b/>
          <w:i w:val="0"/>
          <w:sz w:val="24"/>
        </w:rPr>
        <w:t>Objection 2: ASI collapses into substratum theory.</w:t>
      </w:r>
    </w:p>
    <w:p>
      <w:pPr>
        <w:spacing w:line="480" w:lineRule="auto"/>
        <w:ind w:firstLine="720"/>
      </w:pPr>
      <w:r>
        <w:rPr>
          <w:rFonts w:ascii="Times New Roman" w:hAnsi="Times New Roman" w:eastAsia="Times New Roman"/>
          <w:b w:val="0"/>
          <w:i w:val="0"/>
          <w:sz w:val="24"/>
        </w:rPr>
        <w:t>It does not. A bare substratum individuates thinly, as an unknown support beneath properties. ASI does not posit a featureless bearer. It speaks of structured actual unity. In material substances this includes form and matter. In living beings it includes organized life. In persons it includes rational subsistence. In institutions it includes normative-historical structure. In God it excludes composition altogether. This is not a bare "something"; it is determinate actuality.</w:t>
      </w:r>
    </w:p>
    <w:p>
      <w:pPr>
        <w:spacing w:line="480" w:lineRule="auto"/>
        <w:ind w:firstLine="0"/>
      </w:pPr>
      <w:r>
        <w:rPr>
          <w:rFonts w:ascii="Times New Roman" w:hAnsi="Times New Roman" w:eastAsia="Times New Roman"/>
          <w:b/>
          <w:i w:val="0"/>
          <w:sz w:val="24"/>
        </w:rPr>
        <w:t>Objection 3: ASI denies properties.</w:t>
      </w:r>
    </w:p>
    <w:p>
      <w:pPr>
        <w:spacing w:line="480" w:lineRule="auto"/>
        <w:ind w:firstLine="720"/>
      </w:pPr>
      <w:r>
        <w:rPr>
          <w:rFonts w:ascii="Times New Roman" w:hAnsi="Times New Roman" w:eastAsia="Times New Roman"/>
          <w:b w:val="0"/>
          <w:i w:val="0"/>
          <w:sz w:val="24"/>
        </w:rPr>
        <w:t>No. It denies that properties are universally primary. Properties are real in creatures, but they are expressive, manifestational, or consequent upon actual unity. In God, the language must be purified further, since divine names do not signify added properties. ASI can therefore preserve ordinary truth and theological simplicity at once.</w:t>
      </w:r>
    </w:p>
    <w:p>
      <w:pPr>
        <w:spacing w:line="480" w:lineRule="auto"/>
        <w:ind w:firstLine="0"/>
      </w:pPr>
      <w:r>
        <w:rPr>
          <w:rFonts w:ascii="Times New Roman" w:hAnsi="Times New Roman" w:eastAsia="Times New Roman"/>
          <w:b/>
          <w:i w:val="0"/>
          <w:sz w:val="24"/>
        </w:rPr>
        <w:t>Objection 4: ASI is not analytic enough.</w:t>
      </w:r>
    </w:p>
    <w:p>
      <w:pPr>
        <w:spacing w:line="480" w:lineRule="auto"/>
        <w:ind w:firstLine="720"/>
      </w:pPr>
      <w:r>
        <w:rPr>
          <w:rFonts w:ascii="Times New Roman" w:hAnsi="Times New Roman" w:eastAsia="Times New Roman"/>
          <w:b w:val="0"/>
          <w:i w:val="0"/>
          <w:sz w:val="24"/>
        </w:rPr>
        <w:t>ASI preserves the analytic clarity that matters most: Leibniz's Law remains valid. It then distinguishes logic, discernibility, individuation, persistence, and predication. That distinction is an analytic gain. It prevents a rule about identicals from becoming an unexamined ontology of objects and properties.</w:t>
      </w:r>
    </w:p>
    <w:p>
      <w:pPr>
        <w:spacing w:line="480" w:lineRule="auto"/>
        <w:ind w:firstLine="0"/>
      </w:pPr>
      <w:r>
        <w:rPr>
          <w:rFonts w:ascii="Times New Roman" w:hAnsi="Times New Roman" w:eastAsia="Times New Roman"/>
          <w:b/>
          <w:i w:val="0"/>
          <w:sz w:val="24"/>
        </w:rPr>
        <w:t>Objection 5: ASI threatens relativism by saying different kinds are one differently.</w:t>
      </w:r>
    </w:p>
    <w:p>
      <w:pPr>
        <w:spacing w:line="480" w:lineRule="auto"/>
        <w:ind w:firstLine="720"/>
      </w:pPr>
      <w:r>
        <w:rPr>
          <w:rFonts w:ascii="Times New Roman" w:hAnsi="Times New Roman" w:eastAsia="Times New Roman"/>
          <w:b w:val="0"/>
          <w:i w:val="0"/>
          <w:sz w:val="24"/>
        </w:rPr>
        <w:t>Analogy is not relativism. ASI asks one stable question across all cases: what makes this reality one in act? The answers differ because beings differ. Univocity would flatten; equivocity would fragment. Analogy lets metaphysical reasoning remain ordered without pretending that a tree, a constitution, an angel, and God are one in the same way.</w:t>
      </w:r>
    </w:p>
    <w:p>
      <w:pPr>
        <w:spacing w:line="480" w:lineRule="auto"/>
        <w:ind w:firstLine="0"/>
      </w:pPr>
      <w:r>
        <w:rPr>
          <w:rFonts w:ascii="Times New Roman" w:hAnsi="Times New Roman" w:eastAsia="Times New Roman"/>
          <w:b/>
          <w:i w:val="0"/>
          <w:sz w:val="24"/>
        </w:rPr>
        <w:t>Objection 6: ASI cannot handle God.</w:t>
      </w:r>
    </w:p>
    <w:p>
      <w:pPr>
        <w:spacing w:line="480" w:lineRule="auto"/>
        <w:ind w:firstLine="720"/>
      </w:pPr>
      <w:r>
        <w:rPr>
          <w:rFonts w:ascii="Times New Roman" w:hAnsi="Times New Roman" w:eastAsia="Times New Roman"/>
          <w:b w:val="0"/>
          <w:i w:val="0"/>
          <w:sz w:val="24"/>
        </w:rPr>
        <w:t>God is not a problem case to be forced into the creaturely schema. God is the unique source and limit of the schema. God is simple subsistent act. ASI handles God by purification: no matter-form composition, no essence-existence composition, no subject-accident composition, no property-bundle account, no genus. Divine names are true, analogical, and non-compositional.</w:t>
      </w:r>
    </w:p>
    <w:p>
      <w:pPr>
        <w:spacing w:line="480" w:lineRule="auto"/>
        <w:ind w:firstLine="0"/>
      </w:pPr>
      <w:r>
        <w:rPr>
          <w:rFonts w:ascii="Times New Roman" w:hAnsi="Times New Roman" w:eastAsia="Times New Roman"/>
          <w:b/>
          <w:i w:val="0"/>
          <w:sz w:val="24"/>
        </w:rPr>
        <w:t>Objection 7: ASI risks tritheism in the Trinity.</w:t>
      </w:r>
    </w:p>
    <w:p>
      <w:pPr>
        <w:spacing w:line="480" w:lineRule="auto"/>
        <w:ind w:firstLine="720"/>
      </w:pPr>
      <w:r>
        <w:rPr>
          <w:rFonts w:ascii="Times New Roman" w:hAnsi="Times New Roman" w:eastAsia="Times New Roman"/>
          <w:b w:val="0"/>
          <w:i w:val="0"/>
          <w:sz w:val="24"/>
        </w:rPr>
        <w:t>Only if its creaturely account is applied univocally to God. ASI explicitly denies three divine beings, three divine acts of existence, and three divine property-bundles. The divine persons are really distinct by opposed relations of origin within the one simple divine act. This is why Aquinas remains central.</w:t>
      </w:r>
    </w:p>
    <w:p>
      <w:pPr>
        <w:spacing w:line="480" w:lineRule="auto"/>
        <w:ind w:firstLine="0"/>
      </w:pPr>
      <w:r>
        <w:rPr>
          <w:rFonts w:ascii="Times New Roman" w:hAnsi="Times New Roman" w:eastAsia="Times New Roman"/>
          <w:b/>
          <w:i w:val="0"/>
          <w:sz w:val="24"/>
        </w:rPr>
        <w:t>Objection 8: ASI risks pantheism with Eriugena.</w:t>
      </w:r>
    </w:p>
    <w:p>
      <w:pPr>
        <w:spacing w:line="480" w:lineRule="auto"/>
        <w:ind w:firstLine="720"/>
      </w:pPr>
      <w:r>
        <w:rPr>
          <w:rFonts w:ascii="Times New Roman" w:hAnsi="Times New Roman" w:eastAsia="Times New Roman"/>
          <w:b w:val="0"/>
          <w:i w:val="0"/>
          <w:sz w:val="24"/>
        </w:rPr>
        <w:t>The risk is real if theophany is taken carelessly. ASI uses Eriugena under a Catholic guardrail. Creatures manifest God because they are caused by God, patterned by divine Wisdom, and ordered to return. They are not the divine essence. Theophany means finite manifestation, not collapse.</w:t>
      </w:r>
    </w:p>
    <w:p>
      <w:pPr>
        <w:spacing w:line="480" w:lineRule="auto"/>
        <w:ind w:firstLine="0"/>
      </w:pPr>
      <w:r>
        <w:rPr>
          <w:rFonts w:ascii="Times New Roman" w:hAnsi="Times New Roman" w:eastAsia="Times New Roman"/>
          <w:b/>
          <w:i w:val="0"/>
          <w:sz w:val="24"/>
        </w:rPr>
        <w:t>Objection 9: ASI makes identity too theological.</w:t>
      </w:r>
    </w:p>
    <w:p>
      <w:pPr>
        <w:spacing w:line="480" w:lineRule="auto"/>
        <w:ind w:firstLine="720"/>
      </w:pPr>
      <w:r>
        <w:rPr>
          <w:rFonts w:ascii="Times New Roman" w:hAnsi="Times New Roman" w:eastAsia="Times New Roman"/>
          <w:b w:val="0"/>
          <w:i w:val="0"/>
          <w:sz w:val="24"/>
        </w:rPr>
        <w:t>It is a Christian metaphysical theory, so it is theological by design. Yet it does not abandon philosophical breadth. Aristotle's substance and act, Aquinas's essence and existence, and the analogical analysis of modes apply across ordinary metaphysical cases. Theology here does not replace philosophy. It extends and purifies it.</w:t>
      </w:r>
    </w:p>
    <w:p>
      <w:pPr>
        <w:pStyle w:val="Heading2"/>
        <w:ind w:firstLine="0"/>
      </w:pPr>
      <w:r>
        <w:rPr>
          <w:rFonts w:ascii="Times New Roman" w:hAnsi="Times New Roman" w:eastAsia="Times New Roman"/>
          <w:b/>
          <w:i w:val="0"/>
          <w:sz w:val="24"/>
        </w:rPr>
        <w:t>13. Final Formulation</w:t>
      </w:r>
    </w:p>
    <w:p>
      <w:pPr>
        <w:spacing w:line="480" w:lineRule="auto"/>
        <w:ind w:firstLine="720"/>
      </w:pPr>
      <w:r>
        <w:rPr>
          <w:rFonts w:ascii="Times New Roman" w:hAnsi="Times New Roman" w:eastAsia="Times New Roman"/>
          <w:b w:val="0"/>
          <w:i w:val="0"/>
          <w:sz w:val="24"/>
        </w:rPr>
        <w:t>Act-Structured Identity is a metaphysics of identity in which individuation is internal to a being's mode of actual subsistence. Against the modern tendency to treat identity through the univocal grammar of object, property, predicate, and discernibility, ASI asks the deeper metaphysical question: what makes this reality one in act? Drawing from Aristotle's grammar of substance and actuality, Aquinas's doctrine of esse and subsistence, Maximus's logos-tropos distinction, Bonaventure's origin-exemplar-consummation structure, and Eriugena's theophanic procession-return, the theory argues that created identity is the intelligible unity of received act, mode, origin, manifestation, participation, and end. A thing is one not because it has a completed property profile, but because it subsists as one act-structured unity. Things are many not only because descriptions differ, but because actual unities do not coincide. Identity is therefore metaphysical before it is logical, participatory before it is descriptive, and analogical before it is univocal.</w:t>
      </w:r>
    </w:p>
    <w:p>
      <w:r/>
    </w:p>
    <w:p>
      <w:pPr>
        <w:pStyle w:val="Heading1"/>
        <w:ind w:firstLine="0"/>
      </w:pPr>
      <w:r>
        <w:rPr>
          <w:rFonts w:ascii="Times New Roman" w:hAnsi="Times New Roman" w:eastAsia="Times New Roman"/>
          <w:b/>
          <w:i w:val="0"/>
          <w:sz w:val="24"/>
        </w:rPr>
        <w:t>Bibliography</w:t>
      </w:r>
    </w:p>
    <w:p>
      <w:pPr>
        <w:spacing w:line="240" w:lineRule="auto" w:after="120"/>
        <w:ind w:hanging="720" w:left="720"/>
      </w:pPr>
      <w:r>
        <w:rPr>
          <w:rFonts w:ascii="Times New Roman" w:hAnsi="Times New Roman" w:eastAsia="Times New Roman"/>
          <w:b w:val="0"/>
          <w:i w:val="0"/>
          <w:sz w:val="24"/>
        </w:rPr>
        <w:t>Aquinas, Thomas. De Ente et Essentia. Translated by Joseph Kenny, O.P. Supplied PDF edition.</w:t>
      </w:r>
    </w:p>
    <w:p>
      <w:pPr>
        <w:spacing w:line="240" w:lineRule="auto" w:after="120"/>
        <w:ind w:hanging="720" w:left="720"/>
      </w:pPr>
      <w:r>
        <w:rPr>
          <w:rFonts w:ascii="Times New Roman" w:hAnsi="Times New Roman" w:eastAsia="Times New Roman"/>
          <w:b w:val="0"/>
          <w:i w:val="0"/>
          <w:sz w:val="24"/>
        </w:rPr>
        <w:t>Aquinas, Thomas. On Being and Essence. Translated by Robert T. Miller. 1997. Supplied PDF edition.</w:t>
      </w:r>
    </w:p>
    <w:p>
      <w:pPr>
        <w:spacing w:line="240" w:lineRule="auto" w:after="120"/>
        <w:ind w:hanging="720" w:left="720"/>
      </w:pPr>
      <w:r>
        <w:rPr>
          <w:rFonts w:ascii="Times New Roman" w:hAnsi="Times New Roman" w:eastAsia="Times New Roman"/>
          <w:b w:val="0"/>
          <w:i w:val="0"/>
          <w:sz w:val="24"/>
        </w:rPr>
        <w:t>Aquinas, Thomas. On the Power of God. Translated by the English Dominican Fathers. Westminster, MD: Newman Press, 1952. Supplied PDF edition.</w:t>
      </w:r>
    </w:p>
    <w:p>
      <w:pPr>
        <w:spacing w:line="240" w:lineRule="auto" w:after="120"/>
        <w:ind w:hanging="720" w:left="720"/>
      </w:pPr>
      <w:r>
        <w:rPr>
          <w:rFonts w:ascii="Times New Roman" w:hAnsi="Times New Roman" w:eastAsia="Times New Roman"/>
          <w:b w:val="0"/>
          <w:i w:val="0"/>
          <w:sz w:val="24"/>
        </w:rPr>
        <w:t>Aquinas, Thomas. Summa Contra Gentiles. Translated as Of God and His Creatures by Joseph Rickaby. Grand Rapids, MI: Christian Classics Ethereal Library. Supplied PDF edition.</w:t>
      </w:r>
    </w:p>
    <w:p>
      <w:pPr>
        <w:spacing w:line="240" w:lineRule="auto" w:after="120"/>
        <w:ind w:hanging="720" w:left="720"/>
      </w:pPr>
      <w:r>
        <w:rPr>
          <w:rFonts w:ascii="Times New Roman" w:hAnsi="Times New Roman" w:eastAsia="Times New Roman"/>
          <w:b w:val="0"/>
          <w:i w:val="0"/>
          <w:sz w:val="24"/>
        </w:rPr>
        <w:t>Aquinas, Thomas. Summa Theologiae. Translated by the Fathers of the English Dominican Province. Supplied PDF edition.</w:t>
      </w:r>
    </w:p>
    <w:p>
      <w:pPr>
        <w:spacing w:line="240" w:lineRule="auto" w:after="120"/>
        <w:ind w:hanging="720" w:left="720"/>
      </w:pPr>
      <w:r>
        <w:rPr>
          <w:rFonts w:ascii="Times New Roman" w:hAnsi="Times New Roman" w:eastAsia="Times New Roman"/>
          <w:b w:val="0"/>
          <w:i w:val="0"/>
          <w:sz w:val="24"/>
        </w:rPr>
        <w:t>Aristotle. Aristotle: Works. Translated under the editorship of W. D. Ross. Supplied PDF edition.</w:t>
      </w:r>
    </w:p>
    <w:p>
      <w:pPr>
        <w:spacing w:line="240" w:lineRule="auto" w:after="120"/>
        <w:ind w:hanging="720" w:left="720"/>
      </w:pPr>
      <w:r>
        <w:rPr>
          <w:rFonts w:ascii="Times New Roman" w:hAnsi="Times New Roman" w:eastAsia="Times New Roman"/>
          <w:b w:val="0"/>
          <w:i w:val="0"/>
          <w:sz w:val="24"/>
        </w:rPr>
        <w:t>Aristotle. Metaphysics. Translated by Joe Sachs. Santa Fe, NM: Green Lion Press, 1999, 2002. Supplied PDF edition.</w:t>
      </w:r>
    </w:p>
    <w:p>
      <w:pPr>
        <w:spacing w:line="240" w:lineRule="auto" w:after="120"/>
        <w:ind w:hanging="720" w:left="720"/>
      </w:pPr>
      <w:r>
        <w:rPr>
          <w:rFonts w:ascii="Times New Roman" w:hAnsi="Times New Roman" w:eastAsia="Times New Roman"/>
          <w:b w:val="0"/>
          <w:i w:val="0"/>
          <w:sz w:val="24"/>
        </w:rPr>
        <w:t>Bonaventure. Collationes in Hexaemeron: Collations on the Six Days. Translated by Jose de Vinck. Supplied PDF edition.</w:t>
      </w:r>
    </w:p>
    <w:p>
      <w:pPr>
        <w:spacing w:line="240" w:lineRule="auto" w:after="120"/>
        <w:ind w:hanging="720" w:left="720"/>
      </w:pPr>
      <w:r>
        <w:rPr>
          <w:rFonts w:ascii="Times New Roman" w:hAnsi="Times New Roman" w:eastAsia="Times New Roman"/>
          <w:b w:val="0"/>
          <w:i w:val="0"/>
          <w:sz w:val="24"/>
        </w:rPr>
        <w:t>Eriugena, John Scotus. Periphyseon: The Division of Nature. Translated by I. P. Sheldon-Williams. Revised by John J. O'Meara. Montreal: Bellarmin; Washington, DC: Dumbarton Oaks, 1987.</w:t>
      </w:r>
    </w:p>
    <w:p>
      <w:pPr>
        <w:spacing w:line="240" w:lineRule="auto" w:after="120"/>
        <w:ind w:hanging="720" w:left="720"/>
      </w:pPr>
      <w:r>
        <w:rPr>
          <w:rFonts w:ascii="Times New Roman" w:hAnsi="Times New Roman" w:eastAsia="Times New Roman"/>
          <w:b w:val="0"/>
          <w:i w:val="0"/>
          <w:sz w:val="24"/>
        </w:rPr>
        <w:t>Leibniz, G. W. Philosophical Essays. Edited and translated by Roger Ariew and Daniel Garber. Indianapolis: Hackett, 1989.</w:t>
      </w:r>
    </w:p>
    <w:p>
      <w:pPr>
        <w:spacing w:line="240" w:lineRule="auto" w:after="120"/>
        <w:ind w:hanging="720" w:left="720"/>
      </w:pPr>
      <w:r>
        <w:rPr>
          <w:rFonts w:ascii="Times New Roman" w:hAnsi="Times New Roman" w:eastAsia="Times New Roman"/>
          <w:b w:val="0"/>
          <w:i w:val="0"/>
          <w:sz w:val="24"/>
        </w:rPr>
        <w:t>Maximus the Confessor. On Difficulties in the Church Fathers: The Ambigua. Vol. 1. Edited and translated by Nicholas Constas. Cambridge, MA: Harvard University Press, 2014.</w:t>
      </w:r>
    </w:p>
    <w:p>
      <w:pPr>
        <w:spacing w:line="240" w:lineRule="auto" w:after="120"/>
        <w:ind w:hanging="720" w:left="720"/>
      </w:pPr>
      <w:r>
        <w:rPr>
          <w:rFonts w:ascii="Times New Roman" w:hAnsi="Times New Roman" w:eastAsia="Times New Roman"/>
          <w:b w:val="0"/>
          <w:i w:val="0"/>
          <w:sz w:val="24"/>
        </w:rPr>
        <w:t>Maximus the Confessor. Selected Writings. Translated by George C. Berthold. Classics of Western Spirituality. New York: Paulist Press, 1985.</w:t>
      </w:r>
    </w:p>
    <w:p>
      <w:pPr>
        <w:spacing w:line="240" w:lineRule="auto" w:after="120"/>
        <w:ind w:hanging="720" w:left="720"/>
      </w:pPr>
      <w:r>
        <w:rPr>
          <w:rFonts w:ascii="Times New Roman" w:hAnsi="Times New Roman" w:eastAsia="Times New Roman"/>
          <w:b w:val="0"/>
          <w:i w:val="0"/>
          <w:sz w:val="24"/>
        </w:rPr>
        <w:t>Pseudo-Dionysius. Pseudo-Dionysius: The Complete Works. Translated by Colm Luibheid. Foreword, notes, and translation collaboration by Paul Rorem. New York: Paulist Press, 1987.</w:t>
      </w:r>
    </w:p>
    <w:p>
      <w:pPr>
        <w:spacing w:line="240" w:lineRule="auto" w:after="120"/>
        <w:ind w:hanging="720" w:left="720"/>
      </w:pPr>
      <w:r>
        <w:rPr>
          <w:rFonts w:ascii="Times New Roman" w:hAnsi="Times New Roman" w:eastAsia="Times New Roman"/>
          <w:b w:val="0"/>
          <w:i w:val="0"/>
          <w:sz w:val="24"/>
        </w:rPr>
        <w:t>Przywara, Erich. Analogia Entis: Metaphysics: Original Structure and Universal Rhythm. Translated by John R. Betz and David Bentley Hart. Grand Rapids, MI: Eerdmans, 2014.</w:t>
      </w:r>
    </w:p>
    <w:p>
      <w:pPr>
        <w:pStyle w:val="Heading1"/>
        <w:ind w:firstLine="0"/>
      </w:pPr>
      <w:r>
        <w:rPr>
          <w:rFonts w:ascii="Times New Roman" w:hAnsi="Times New Roman" w:eastAsia="Times New Roman"/>
          <w:b/>
          <w:i w:val="0"/>
          <w:sz w:val="24"/>
        </w:rPr>
        <w:t>Condensed Thesis Paragraph</w:t>
      </w:r>
    </w:p>
    <w:p>
      <w:pPr>
        <w:spacing w:line="480" w:lineRule="auto"/>
        <w:ind w:firstLine="720"/>
      </w:pPr>
      <w:r>
        <w:rPr>
          <w:rFonts w:ascii="Times New Roman" w:hAnsi="Times New Roman" w:eastAsia="Times New Roman"/>
          <w:b w:val="0"/>
          <w:i w:val="0"/>
          <w:sz w:val="24"/>
        </w:rPr>
        <w:t>Act-Structured Identity is a Christian metaphysics of identity in which a being is one by the intelligible actuality through which it subsists, not by the mere matching of predicates. It preserves Leibniz's Law while denying that the identity of indiscernibles can function as a universal metaphysics of individuation. Drawing on Aristotle's substance and act, Aquinas's esse and simplicity, Maximus's logos and tropos, Bonaventure's origin-exemplar-end structure, and Eriugena's theophanic procession and return, ASI argues that created identity is received, participatory, modal, manifestational, historical, and teleological. Its greatest strength is explanatory scope: it explains sameness and difference, but also unity, persistence, origin, operation, manifestation, participation, and fulfillment.</w:t>
      </w:r>
    </w:p>
    <w:sectPr w:rsidR="00FC693F" w:rsidRPr="0006063C" w:rsidSect="00034616">
      <w:head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spacing w:line="240" w:lineRule="auto"/>
      </w:pPr>
      <w:r>
        <w:rPr>
          <w:rStyle w:val="FootnoteReference"/>
        </w:rPr>
        <w:footnoteRef/>
      </w:r>
      <w:r>
        <w:rPr>
          <w:rFonts w:ascii="Times New Roman" w:hAnsi="Times New Roman"/>
          <w:sz w:val="20"/>
        </w:rPr>
        <w:t xml:space="preserve"> Aristotle, Categories 5, 2a11-19, trans. E. M. Edghill, in supplied Aristotle - Works, PDF pp. 5-6; Aristotle, Metaphysics VII.1 and VII.17, trans. Joe Sachs, supplied PDF pp. 177-178 and 212-213.</w:t>
      </w:r>
    </w:p>
  </w:footnote>
  <w:footnote w:id="2">
    <w:p>
      <w:pPr>
        <w:pStyle w:val="FootnoteText"/>
        <w:spacing w:line="240" w:lineRule="auto"/>
      </w:pPr>
      <w:r>
        <w:rPr>
          <w:rStyle w:val="FootnoteReference"/>
        </w:rPr>
        <w:footnoteRef/>
      </w:r>
      <w:r>
        <w:rPr>
          <w:rFonts w:ascii="Times New Roman" w:hAnsi="Times New Roman"/>
          <w:sz w:val="20"/>
        </w:rPr>
        <w:t xml:space="preserve"> Thomas Aquinas, De Ente et Essentia 4, trans. Joseph Kenny, supplied PDF pp. 9-11; Aquinas, Summa Theologiae I, q. 3, aa. 4, 6, 7, trans. Fathers of the English Dominican Province, supplied PDF pp. 193-200.</w:t>
      </w:r>
    </w:p>
  </w:footnote>
  <w:footnote w:id="3">
    <w:p>
      <w:pPr>
        <w:pStyle w:val="FootnoteText"/>
        <w:spacing w:line="240" w:lineRule="auto"/>
      </w:pPr>
      <w:r>
        <w:rPr>
          <w:rStyle w:val="FootnoteReference"/>
        </w:rPr>
        <w:footnoteRef/>
      </w:r>
      <w:r>
        <w:rPr>
          <w:rFonts w:ascii="Times New Roman" w:hAnsi="Times New Roman"/>
          <w:sz w:val="20"/>
        </w:rPr>
        <w:t xml:space="preserve"> Aristotle, Categories 5, 2a11-19, trans. Edghill, supplied Aristotle - Works, PDF p. 5.</w:t>
      </w:r>
    </w:p>
  </w:footnote>
  <w:footnote w:id="4">
    <w:p>
      <w:pPr>
        <w:pStyle w:val="FootnoteText"/>
        <w:spacing w:line="240" w:lineRule="auto"/>
      </w:pPr>
      <w:r>
        <w:rPr>
          <w:rStyle w:val="FootnoteReference"/>
        </w:rPr>
        <w:footnoteRef/>
      </w:r>
      <w:r>
        <w:rPr>
          <w:rFonts w:ascii="Times New Roman" w:hAnsi="Times New Roman"/>
          <w:sz w:val="20"/>
        </w:rPr>
        <w:t xml:space="preserve"> Aristotle, Metaphysics VII.1, 1028a10-30, trans. Sachs, supplied PDF pp. 177-178.</w:t>
      </w:r>
    </w:p>
  </w:footnote>
  <w:footnote w:id="5">
    <w:p>
      <w:pPr>
        <w:pStyle w:val="FootnoteText"/>
        <w:spacing w:line="240" w:lineRule="auto"/>
      </w:pPr>
      <w:r>
        <w:rPr>
          <w:rStyle w:val="FootnoteReference"/>
        </w:rPr>
        <w:footnoteRef/>
      </w:r>
      <w:r>
        <w:rPr>
          <w:rFonts w:ascii="Times New Roman" w:hAnsi="Times New Roman"/>
          <w:sz w:val="20"/>
        </w:rPr>
        <w:t xml:space="preserve"> Aristotle, Metaphysics VII.17, 1041a30-1041b10, trans. Sachs, supplied PDF pp. 211-212.</w:t>
      </w:r>
    </w:p>
  </w:footnote>
  <w:footnote w:id="6">
    <w:p>
      <w:pPr>
        <w:pStyle w:val="FootnoteText"/>
        <w:spacing w:line="240" w:lineRule="auto"/>
      </w:pPr>
      <w:r>
        <w:rPr>
          <w:rStyle w:val="FootnoteReference"/>
        </w:rPr>
        <w:footnoteRef/>
      </w:r>
      <w:r>
        <w:rPr>
          <w:rFonts w:ascii="Times New Roman" w:hAnsi="Times New Roman"/>
          <w:sz w:val="20"/>
        </w:rPr>
        <w:t xml:space="preserve"> Aristotle, Physics III.1, 201a10-11, trans. R. P. Hardie and R. K. Gaye, in supplied Aristotle - Works, PDF p. 654.</w:t>
      </w:r>
    </w:p>
  </w:footnote>
  <w:footnote w:id="7">
    <w:p>
      <w:pPr>
        <w:pStyle w:val="FootnoteText"/>
        <w:spacing w:line="240" w:lineRule="auto"/>
      </w:pPr>
      <w:r>
        <w:rPr>
          <w:rStyle w:val="FootnoteReference"/>
        </w:rPr>
        <w:footnoteRef/>
      </w:r>
      <w:r>
        <w:rPr>
          <w:rFonts w:ascii="Times New Roman" w:hAnsi="Times New Roman"/>
          <w:sz w:val="20"/>
        </w:rPr>
        <w:t xml:space="preserve"> Aquinas, De Ente et Essentia 4, supplied PDF p. 9.</w:t>
      </w:r>
    </w:p>
  </w:footnote>
  <w:footnote w:id="8">
    <w:p>
      <w:pPr>
        <w:pStyle w:val="FootnoteText"/>
        <w:spacing w:line="240" w:lineRule="auto"/>
      </w:pPr>
      <w:r>
        <w:rPr>
          <w:rStyle w:val="FootnoteReference"/>
        </w:rPr>
        <w:footnoteRef/>
      </w:r>
      <w:r>
        <w:rPr>
          <w:rFonts w:ascii="Times New Roman" w:hAnsi="Times New Roman"/>
          <w:sz w:val="20"/>
        </w:rPr>
        <w:t xml:space="preserve"> Aquinas, Summa Theologiae I, q. 3, a. 4, supplied PDF pp. 193-194.</w:t>
      </w:r>
    </w:p>
  </w:footnote>
  <w:footnote w:id="9">
    <w:p>
      <w:pPr>
        <w:pStyle w:val="FootnoteText"/>
        <w:spacing w:line="240" w:lineRule="auto"/>
      </w:pPr>
      <w:r>
        <w:rPr>
          <w:rStyle w:val="FootnoteReference"/>
        </w:rPr>
        <w:footnoteRef/>
      </w:r>
      <w:r>
        <w:rPr>
          <w:rFonts w:ascii="Times New Roman" w:hAnsi="Times New Roman"/>
          <w:sz w:val="20"/>
        </w:rPr>
        <w:t xml:space="preserve"> Aquinas, Summa Theologiae I, q. 3, a. 6, supplied PDF p. 197.</w:t>
      </w:r>
    </w:p>
  </w:footnote>
  <w:footnote w:id="10">
    <w:p>
      <w:pPr>
        <w:pStyle w:val="FootnoteText"/>
        <w:spacing w:line="240" w:lineRule="auto"/>
      </w:pPr>
      <w:r>
        <w:rPr>
          <w:rStyle w:val="FootnoteReference"/>
        </w:rPr>
        <w:footnoteRef/>
      </w:r>
      <w:r>
        <w:rPr>
          <w:rFonts w:ascii="Times New Roman" w:hAnsi="Times New Roman"/>
          <w:sz w:val="20"/>
        </w:rPr>
        <w:t xml:space="preserve"> Aquinas, Summa Theologiae I, q. 13, a. 5, supplied PDF pp. 335-337.</w:t>
      </w:r>
    </w:p>
  </w:footnote>
  <w:footnote w:id="11">
    <w:p>
      <w:pPr>
        <w:pStyle w:val="FootnoteText"/>
        <w:spacing w:line="240" w:lineRule="auto"/>
      </w:pPr>
      <w:r>
        <w:rPr>
          <w:rStyle w:val="FootnoteReference"/>
        </w:rPr>
        <w:footnoteRef/>
      </w:r>
      <w:r>
        <w:rPr>
          <w:rFonts w:ascii="Times New Roman" w:hAnsi="Times New Roman"/>
          <w:sz w:val="20"/>
        </w:rPr>
        <w:t xml:space="preserve"> Aquinas, Summa Theologiae I, q. 28, aa. 2-3, supplied PDF pp. 592-596; Aquinas, Summa Theologiae I, q. 40, a. 2, supplied PDF pp. 741-743.</w:t>
      </w:r>
    </w:p>
  </w:footnote>
  <w:footnote w:id="12">
    <w:p>
      <w:pPr>
        <w:pStyle w:val="FootnoteText"/>
        <w:spacing w:line="240" w:lineRule="auto"/>
      </w:pPr>
      <w:r>
        <w:rPr>
          <w:rStyle w:val="FootnoteReference"/>
        </w:rPr>
        <w:footnoteRef/>
      </w:r>
      <w:r>
        <w:rPr>
          <w:rFonts w:ascii="Times New Roman" w:hAnsi="Times New Roman"/>
          <w:sz w:val="20"/>
        </w:rPr>
        <w:t xml:space="preserve"> Maximus the Confessor, Ambigua 5.11, in On Difficulties in the Church Fathers: The Ambigua, vol. 1, ed. and trans. Nicholas Constas (Cambridge, MA: Harvard University Press, 2014), supplied PDF pp. 68-70; PG 91:1052B-C.</w:t>
      </w:r>
    </w:p>
  </w:footnote>
  <w:footnote w:id="13">
    <w:p>
      <w:pPr>
        <w:pStyle w:val="FootnoteText"/>
        <w:spacing w:line="240" w:lineRule="auto"/>
      </w:pPr>
      <w:r>
        <w:rPr>
          <w:rStyle w:val="FootnoteReference"/>
        </w:rPr>
        <w:footnoteRef/>
      </w:r>
      <w:r>
        <w:rPr>
          <w:rFonts w:ascii="Times New Roman" w:hAnsi="Times New Roman"/>
          <w:sz w:val="20"/>
        </w:rPr>
        <w:t xml:space="preserve"> Maximus, Ambigua 7.15, trans. Constas, supplied PDF pp. 122-124; PG 91:1077C-1080B.</w:t>
      </w:r>
    </w:p>
  </w:footnote>
  <w:footnote w:id="14">
    <w:p>
      <w:pPr>
        <w:pStyle w:val="FootnoteText"/>
        <w:spacing w:line="240" w:lineRule="auto"/>
      </w:pPr>
      <w:r>
        <w:rPr>
          <w:rStyle w:val="FootnoteReference"/>
        </w:rPr>
        <w:footnoteRef/>
      </w:r>
      <w:r>
        <w:rPr>
          <w:rFonts w:ascii="Times New Roman" w:hAnsi="Times New Roman"/>
          <w:sz w:val="20"/>
        </w:rPr>
        <w:t xml:space="preserve"> Maximus, Ambigua 7.19, trans. Constas, supplied PDF pp. 126-128; PG 91:1081A-B.</w:t>
      </w:r>
    </w:p>
  </w:footnote>
  <w:footnote w:id="15">
    <w:p>
      <w:pPr>
        <w:pStyle w:val="FootnoteText"/>
        <w:spacing w:line="240" w:lineRule="auto"/>
      </w:pPr>
      <w:r>
        <w:rPr>
          <w:rStyle w:val="FootnoteReference"/>
        </w:rPr>
        <w:footnoteRef/>
      </w:r>
      <w:r>
        <w:rPr>
          <w:rFonts w:ascii="Times New Roman" w:hAnsi="Times New Roman"/>
          <w:sz w:val="20"/>
        </w:rPr>
        <w:t xml:space="preserve"> Bonaventure, Collationes in Hexaemeron I.10, trans. Jose de Vinck, supplied PDF pp. 8-9.</w:t>
      </w:r>
    </w:p>
  </w:footnote>
  <w:footnote w:id="16">
    <w:p>
      <w:pPr>
        <w:pStyle w:val="FootnoteText"/>
        <w:spacing w:line="240" w:lineRule="auto"/>
      </w:pPr>
      <w:r>
        <w:rPr>
          <w:rStyle w:val="FootnoteReference"/>
        </w:rPr>
        <w:footnoteRef/>
      </w:r>
      <w:r>
        <w:rPr>
          <w:rFonts w:ascii="Times New Roman" w:hAnsi="Times New Roman"/>
          <w:sz w:val="20"/>
        </w:rPr>
        <w:t xml:space="preserve"> Bonaventure, Collationes in Hexaemeron I.12, supplied PDF pp. 9-10.</w:t>
      </w:r>
    </w:p>
  </w:footnote>
  <w:footnote w:id="17">
    <w:p>
      <w:pPr>
        <w:pStyle w:val="FootnoteText"/>
        <w:spacing w:line="240" w:lineRule="auto"/>
      </w:pPr>
      <w:r>
        <w:rPr>
          <w:rStyle w:val="FootnoteReference"/>
        </w:rPr>
        <w:footnoteRef/>
      </w:r>
      <w:r>
        <w:rPr>
          <w:rFonts w:ascii="Times New Roman" w:hAnsi="Times New Roman"/>
          <w:sz w:val="20"/>
        </w:rPr>
        <w:t xml:space="preserve"> Bonaventure, Collationes in Hexaemeron I.17, supplied PDF pp. 12-13.</w:t>
      </w:r>
    </w:p>
  </w:footnote>
  <w:footnote w:id="18">
    <w:p>
      <w:pPr>
        <w:pStyle w:val="FootnoteText"/>
        <w:spacing w:line="240" w:lineRule="auto"/>
      </w:pPr>
      <w:r>
        <w:rPr>
          <w:rStyle w:val="FootnoteReference"/>
        </w:rPr>
        <w:footnoteRef/>
      </w:r>
      <w:r>
        <w:rPr>
          <w:rFonts w:ascii="Times New Roman" w:hAnsi="Times New Roman"/>
          <w:sz w:val="20"/>
        </w:rPr>
        <w:t xml:space="preserve"> John Scotus Eriugena, Periphyseon I, 441A, trans. I. P. Sheldon-Williams, rev. John J. O'Meara (Montreal: Bellarmin; Washington, DC: Dumbarton Oaks, 1987), supplied PDF p. 18.</w:t>
      </w:r>
    </w:p>
  </w:footnote>
  <w:footnote w:id="19">
    <w:p>
      <w:pPr>
        <w:pStyle w:val="FootnoteText"/>
        <w:spacing w:line="240" w:lineRule="auto"/>
      </w:pPr>
      <w:r>
        <w:rPr>
          <w:rStyle w:val="FootnoteReference"/>
        </w:rPr>
        <w:footnoteRef/>
      </w:r>
      <w:r>
        <w:rPr>
          <w:rFonts w:ascii="Times New Roman" w:hAnsi="Times New Roman"/>
          <w:sz w:val="20"/>
        </w:rPr>
        <w:t xml:space="preserve"> Eriugena, Periphyseon I, 441B-442A, supplied PDF pp. 18-19.</w:t>
      </w:r>
    </w:p>
  </w:footnote>
  <w:footnote w:id="20">
    <w:p>
      <w:pPr>
        <w:pStyle w:val="FootnoteText"/>
        <w:spacing w:line="240" w:lineRule="auto"/>
      </w:pPr>
      <w:r>
        <w:rPr>
          <w:rStyle w:val="FootnoteReference"/>
        </w:rPr>
        <w:footnoteRef/>
      </w:r>
      <w:r>
        <w:rPr>
          <w:rFonts w:ascii="Times New Roman" w:hAnsi="Times New Roman"/>
          <w:sz w:val="20"/>
        </w:rPr>
        <w:t xml:space="preserve"> Eriugena, Periphyseon I, 446D-449D, supplied PDF pp. 24-27.</w:t>
      </w:r>
    </w:p>
  </w:footnote>
  <w:footnote w:id="21">
    <w:p>
      <w:pPr>
        <w:pStyle w:val="FootnoteText"/>
        <w:spacing w:line="240" w:lineRule="auto"/>
      </w:pPr>
      <w:r>
        <w:rPr>
          <w:rStyle w:val="FootnoteReference"/>
        </w:rPr>
        <w:footnoteRef/>
      </w:r>
      <w:r>
        <w:rPr>
          <w:rFonts w:ascii="Times New Roman" w:hAnsi="Times New Roman"/>
          <w:sz w:val="20"/>
        </w:rPr>
        <w:t xml:space="preserve"> Eriugena, Periphyseon I, 451D-452A, supplied PDF pp. 30-31.</w:t>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fldChar w:fldCharType="begin"/>
      <w:instrText xml:space="preserve">PAGE</w:instrText>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480" w:lineRule="auto" w:after="0" w:before="0"/>
      <w:ind w:firstLine="720"/>
    </w:pPr>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0" w:line="480" w:lineRule="auto"/>
      <w:ind w:firstLine="0"/>
      <w:outlineLvl w:val="0"/>
    </w:pPr>
    <w:rPr>
      <w:rFonts w:asciiTheme="majorHAnsi" w:eastAsiaTheme="majorEastAsia" w:hAnsiTheme="majorHAnsi" w:cstheme="majorBidi" w:ascii="Times New Roman" w:hAnsi="Times New Roman" w:eastAsia="Times New Roman"/>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40" w:after="0" w:line="480" w:lineRule="auto"/>
      <w:ind w:firstLine="0"/>
      <w:outlineLvl w:val="1"/>
    </w:pPr>
    <w:rPr>
      <w:rFonts w:asciiTheme="majorHAnsi" w:eastAsiaTheme="majorEastAsia" w:hAnsiTheme="majorHAnsi" w:cstheme="majorBidi" w:ascii="Times New Roman" w:hAnsi="Times New Roman" w:eastAsia="Times New Roman"/>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40" w:after="0" w:line="480" w:lineRule="auto"/>
      <w:ind w:firstLine="0"/>
      <w:outlineLvl w:val="2"/>
    </w:pPr>
    <w:rPr>
      <w:rFonts w:asciiTheme="majorHAnsi" w:eastAsiaTheme="majorEastAsia" w:hAnsiTheme="majorHAnsi" w:cstheme="majorBidi" w:ascii="Times New Roman" w:hAnsi="Times New Roman" w:eastAsia="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